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8A6" w:rsidRDefault="00792DC5">
      <w:pPr>
        <w:pStyle w:val="1"/>
        <w:jc w:val="center"/>
      </w:pPr>
      <w:r>
        <w:rPr>
          <w:rFonts w:hint="eastAsia"/>
        </w:rPr>
        <w:t>简要技术需求</w:t>
      </w:r>
    </w:p>
    <w:p w:rsidR="008278A6" w:rsidRDefault="00792DC5">
      <w:r>
        <w:rPr>
          <w:rFonts w:hint="eastAsia"/>
        </w:rPr>
        <w:t>A</w:t>
      </w:r>
      <w:r>
        <w:rPr>
          <w:rFonts w:hint="eastAsia"/>
        </w:rPr>
        <w:t>分标</w:t>
      </w:r>
      <w:r>
        <w:rPr>
          <w:rFonts w:hint="eastAsia"/>
        </w:rPr>
        <w:t xml:space="preserve"> </w:t>
      </w:r>
    </w:p>
    <w:tbl>
      <w:tblPr>
        <w:tblW w:w="8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0"/>
        <w:gridCol w:w="2100"/>
        <w:gridCol w:w="828"/>
        <w:gridCol w:w="829"/>
        <w:gridCol w:w="4143"/>
      </w:tblGrid>
      <w:tr w:rsidR="008278A6">
        <w:trPr>
          <w:trHeight w:val="21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b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szCs w:val="21"/>
              </w:rPr>
              <w:t>序号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标的的名称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b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szCs w:val="21"/>
              </w:rPr>
              <w:t>数量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b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szCs w:val="21"/>
              </w:rPr>
              <w:t>单位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b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szCs w:val="21"/>
              </w:rPr>
              <w:t>技术要求</w:t>
            </w:r>
          </w:p>
        </w:tc>
      </w:tr>
      <w:tr w:rsidR="008278A6">
        <w:trPr>
          <w:trHeight w:val="5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righ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PCR</w:t>
            </w:r>
            <w:r>
              <w:rPr>
                <w:rFonts w:ascii="宋体" w:eastAsia="宋体" w:hAnsi="宋体" w:cs="Times New Roman" w:hint="eastAsia"/>
                <w:szCs w:val="21"/>
              </w:rPr>
              <w:t>扩增仪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（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1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）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9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wordWrap w:val="0"/>
              <w:spacing w:line="420" w:lineRule="exac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1</w:t>
            </w:r>
            <w:r>
              <w:rPr>
                <w:rFonts w:ascii="宋体" w:eastAsia="宋体" w:hAnsi="宋体" w:cs="Times New Roman" w:hint="eastAsia"/>
                <w:szCs w:val="21"/>
              </w:rPr>
              <w:t>.</w:t>
            </w:r>
            <w:r>
              <w:rPr>
                <w:rFonts w:ascii="宋体" w:eastAsia="宋体" w:hAnsi="宋体" w:cs="Times New Roman" w:hint="eastAsia"/>
                <w:szCs w:val="21"/>
              </w:rPr>
              <w:t>加热模块：</w:t>
            </w:r>
            <w:r>
              <w:rPr>
                <w:rFonts w:ascii="宋体" w:eastAsia="宋体" w:hAnsi="宋体" w:cs="Times New Roman" w:hint="eastAsia"/>
                <w:szCs w:val="21"/>
              </w:rPr>
              <w:t>0.2ml</w:t>
            </w:r>
            <w:r>
              <w:rPr>
                <w:rFonts w:ascii="宋体" w:eastAsia="宋体" w:hAnsi="宋体" w:cs="Times New Roman" w:hint="eastAsia"/>
                <w:szCs w:val="21"/>
              </w:rPr>
              <w:t>×</w:t>
            </w:r>
            <w:r>
              <w:rPr>
                <w:rFonts w:ascii="宋体" w:eastAsia="宋体" w:hAnsi="宋体" w:cs="Times New Roman" w:hint="eastAsia"/>
                <w:szCs w:val="21"/>
              </w:rPr>
              <w:t>96</w:t>
            </w:r>
            <w:r>
              <w:rPr>
                <w:rFonts w:ascii="宋体" w:eastAsia="宋体" w:hAnsi="宋体" w:cs="Times New Roman" w:hint="eastAsia"/>
                <w:szCs w:val="21"/>
              </w:rPr>
              <w:t>孔；</w:t>
            </w:r>
            <w:r>
              <w:rPr>
                <w:rFonts w:ascii="宋体" w:eastAsia="宋体" w:hAnsi="宋体" w:cs="Times New Roman" w:hint="eastAsia"/>
                <w:szCs w:val="21"/>
              </w:rPr>
              <w:t xml:space="preserve"> </w:t>
            </w:r>
            <w:r>
              <w:rPr>
                <w:rFonts w:ascii="宋体" w:eastAsia="宋体" w:hAnsi="宋体" w:cs="Times New Roman" w:hint="eastAsia"/>
                <w:szCs w:val="21"/>
              </w:rPr>
              <w:br/>
            </w:r>
            <w:r>
              <w:rPr>
                <w:rFonts w:ascii="宋体" w:eastAsia="宋体" w:hAnsi="宋体" w:cs="Times New Roman"/>
                <w:szCs w:val="21"/>
              </w:rPr>
              <w:t>2</w:t>
            </w:r>
            <w:r>
              <w:rPr>
                <w:rFonts w:ascii="宋体" w:eastAsia="宋体" w:hAnsi="宋体" w:cs="Times New Roman" w:hint="eastAsia"/>
                <w:szCs w:val="21"/>
              </w:rPr>
              <w:t>.</w:t>
            </w:r>
            <w:r>
              <w:rPr>
                <w:rFonts w:ascii="宋体" w:eastAsia="宋体" w:hAnsi="宋体" w:cs="Times New Roman" w:hint="eastAsia"/>
                <w:szCs w:val="21"/>
              </w:rPr>
              <w:t>样本通量：</w:t>
            </w:r>
            <w:r>
              <w:rPr>
                <w:rFonts w:ascii="宋体" w:eastAsia="宋体" w:hAnsi="宋体" w:cs="Times New Roman" w:hint="eastAsia"/>
                <w:szCs w:val="21"/>
              </w:rPr>
              <w:t>1-96</w:t>
            </w:r>
            <w:r>
              <w:rPr>
                <w:rFonts w:ascii="宋体" w:eastAsia="宋体" w:hAnsi="宋体" w:cs="Times New Roman" w:hint="eastAsia"/>
                <w:szCs w:val="21"/>
              </w:rPr>
              <w:t>样本</w:t>
            </w:r>
            <w:r>
              <w:rPr>
                <w:rFonts w:ascii="宋体" w:eastAsia="宋体" w:hAnsi="宋体" w:cs="Times New Roman" w:hint="eastAsia"/>
                <w:szCs w:val="21"/>
              </w:rPr>
              <w:t>/</w:t>
            </w:r>
            <w:r>
              <w:rPr>
                <w:rFonts w:ascii="宋体" w:eastAsia="宋体" w:hAnsi="宋体" w:cs="Times New Roman" w:hint="eastAsia"/>
                <w:szCs w:val="21"/>
              </w:rPr>
              <w:t>单次。</w:t>
            </w:r>
          </w:p>
        </w:tc>
      </w:tr>
      <w:tr w:rsidR="008278A6">
        <w:trPr>
          <w:trHeight w:val="21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生物安全柜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1.</w:t>
            </w:r>
            <w:r>
              <w:rPr>
                <w:rFonts w:ascii="宋体" w:eastAsia="宋体" w:hAnsi="宋体" w:cs="Times New Roman" w:hint="eastAsia"/>
                <w:szCs w:val="21"/>
              </w:rPr>
              <w:t>安全柜基本参数：</w:t>
            </w:r>
            <w:r>
              <w:rPr>
                <w:rFonts w:ascii="宋体" w:eastAsia="宋体" w:hAnsi="宋体" w:cs="Times New Roman" w:hint="eastAsia"/>
                <w:szCs w:val="21"/>
              </w:rPr>
              <w:br/>
            </w:r>
            <w:r>
              <w:rPr>
                <w:rFonts w:ascii="宋体" w:eastAsia="宋体" w:hAnsi="宋体" w:cs="Times New Roman" w:hint="eastAsia"/>
                <w:szCs w:val="21"/>
              </w:rPr>
              <w:t>（</w:t>
            </w: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 w:hint="eastAsia"/>
                <w:szCs w:val="21"/>
              </w:rPr>
              <w:t>）分类：</w:t>
            </w:r>
            <w:r>
              <w:rPr>
                <w:rFonts w:ascii="宋体" w:eastAsia="宋体" w:hAnsi="宋体" w:cs="Times New Roman" w:hint="eastAsia"/>
                <w:szCs w:val="21"/>
              </w:rPr>
              <w:t>A2</w:t>
            </w:r>
            <w:r>
              <w:rPr>
                <w:rFonts w:ascii="宋体" w:eastAsia="宋体" w:hAnsi="宋体" w:cs="Times New Roman" w:hint="eastAsia"/>
                <w:szCs w:val="21"/>
              </w:rPr>
              <w:t>型，</w:t>
            </w:r>
            <w:r>
              <w:rPr>
                <w:rFonts w:ascii="宋体" w:eastAsia="宋体" w:hAnsi="宋体" w:cs="Times New Roman" w:hint="eastAsia"/>
                <w:szCs w:val="21"/>
              </w:rPr>
              <w:t>30%</w:t>
            </w:r>
            <w:r>
              <w:rPr>
                <w:rFonts w:ascii="宋体" w:eastAsia="宋体" w:hAnsi="宋体" w:cs="Times New Roman" w:hint="eastAsia"/>
                <w:szCs w:val="21"/>
              </w:rPr>
              <w:t>外排，</w:t>
            </w:r>
            <w:r>
              <w:rPr>
                <w:rFonts w:ascii="宋体" w:eastAsia="宋体" w:hAnsi="宋体" w:cs="Times New Roman" w:hint="eastAsia"/>
                <w:szCs w:val="21"/>
              </w:rPr>
              <w:t>70%</w:t>
            </w:r>
            <w:r>
              <w:rPr>
                <w:rFonts w:ascii="宋体" w:eastAsia="宋体" w:hAnsi="宋体" w:cs="Times New Roman" w:hint="eastAsia"/>
                <w:szCs w:val="21"/>
              </w:rPr>
              <w:t>循环；</w:t>
            </w:r>
            <w:r>
              <w:rPr>
                <w:rFonts w:ascii="宋体" w:eastAsia="宋体" w:hAnsi="宋体" w:cs="Times New Roman" w:hint="eastAsia"/>
                <w:szCs w:val="21"/>
              </w:rPr>
              <w:br/>
            </w:r>
            <w:r>
              <w:rPr>
                <w:rFonts w:ascii="宋体" w:eastAsia="宋体" w:hAnsi="宋体" w:cs="Times New Roman" w:hint="eastAsia"/>
                <w:szCs w:val="21"/>
              </w:rPr>
              <w:t>（</w:t>
            </w: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>
              <w:rPr>
                <w:rFonts w:ascii="宋体" w:eastAsia="宋体" w:hAnsi="宋体" w:cs="Times New Roman" w:hint="eastAsia"/>
                <w:szCs w:val="21"/>
              </w:rPr>
              <w:t>）外部尺寸≥（</w:t>
            </w:r>
            <w:r>
              <w:rPr>
                <w:rFonts w:ascii="宋体" w:eastAsia="宋体" w:hAnsi="宋体" w:cs="Times New Roman" w:hint="eastAsia"/>
                <w:szCs w:val="21"/>
              </w:rPr>
              <w:t>L</w:t>
            </w:r>
            <w:r>
              <w:rPr>
                <w:rFonts w:ascii="宋体" w:eastAsia="宋体" w:hAnsi="宋体" w:cs="Times New Roman" w:hint="eastAsia"/>
                <w:szCs w:val="21"/>
              </w:rPr>
              <w:t>×</w:t>
            </w:r>
            <w:r>
              <w:rPr>
                <w:rFonts w:ascii="宋体" w:eastAsia="宋体" w:hAnsi="宋体" w:cs="Times New Roman" w:hint="eastAsia"/>
                <w:szCs w:val="21"/>
              </w:rPr>
              <w:t>D</w:t>
            </w:r>
            <w:r>
              <w:rPr>
                <w:rFonts w:ascii="宋体" w:eastAsia="宋体" w:hAnsi="宋体" w:cs="Times New Roman" w:hint="eastAsia"/>
                <w:szCs w:val="21"/>
              </w:rPr>
              <w:t>×</w:t>
            </w:r>
            <w:r>
              <w:rPr>
                <w:rFonts w:ascii="宋体" w:eastAsia="宋体" w:hAnsi="宋体" w:cs="Times New Roman" w:hint="eastAsia"/>
                <w:szCs w:val="21"/>
              </w:rPr>
              <w:t>H</w:t>
            </w:r>
            <w:r>
              <w:rPr>
                <w:rFonts w:ascii="宋体" w:eastAsia="宋体" w:hAnsi="宋体" w:cs="Times New Roman" w:hint="eastAsia"/>
                <w:szCs w:val="21"/>
              </w:rPr>
              <w:t>）</w:t>
            </w:r>
            <w:r>
              <w:rPr>
                <w:rFonts w:ascii="宋体" w:eastAsia="宋体" w:hAnsi="宋体" w:cs="Times New Roman" w:hint="eastAsia"/>
                <w:szCs w:val="21"/>
              </w:rPr>
              <w:t>1500mm</w:t>
            </w:r>
            <w:r>
              <w:rPr>
                <w:rFonts w:ascii="宋体" w:eastAsia="宋体" w:hAnsi="宋体" w:cs="Times New Roman" w:hint="eastAsia"/>
                <w:szCs w:val="21"/>
              </w:rPr>
              <w:t>×</w:t>
            </w:r>
            <w:r>
              <w:rPr>
                <w:rFonts w:ascii="宋体" w:eastAsia="宋体" w:hAnsi="宋体" w:cs="Times New Roman" w:hint="eastAsia"/>
                <w:szCs w:val="21"/>
              </w:rPr>
              <w:t>750mm</w:t>
            </w:r>
            <w:r>
              <w:rPr>
                <w:rFonts w:ascii="宋体" w:eastAsia="宋体" w:hAnsi="宋体" w:cs="Times New Roman" w:hint="eastAsia"/>
                <w:szCs w:val="21"/>
              </w:rPr>
              <w:t>×</w:t>
            </w:r>
            <w:r>
              <w:rPr>
                <w:rFonts w:ascii="宋体" w:eastAsia="宋体" w:hAnsi="宋体" w:cs="Times New Roman" w:hint="eastAsia"/>
                <w:szCs w:val="21"/>
              </w:rPr>
              <w:t>2250mm</w:t>
            </w:r>
            <w:r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</w:tr>
      <w:tr w:rsidR="008278A6">
        <w:trPr>
          <w:trHeight w:val="21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小型离心机</w:t>
            </w:r>
            <w:r>
              <w:rPr>
                <w:rFonts w:ascii="宋体" w:eastAsia="宋体" w:hAnsi="宋体" w:cs="Times New Roman" w:hint="eastAsia"/>
                <w:szCs w:val="21"/>
              </w:rPr>
              <w:br/>
            </w:r>
            <w:r>
              <w:rPr>
                <w:rFonts w:ascii="宋体" w:eastAsia="宋体" w:hAnsi="宋体" w:cs="Times New Roman" w:hint="eastAsia"/>
                <w:szCs w:val="21"/>
              </w:rPr>
              <w:t>（配体系用）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1.</w:t>
            </w:r>
            <w:r>
              <w:rPr>
                <w:rFonts w:ascii="宋体" w:eastAsia="宋体" w:hAnsi="宋体" w:cs="Times New Roman" w:hint="eastAsia"/>
                <w:szCs w:val="21"/>
              </w:rPr>
              <w:t>转速：</w:t>
            </w:r>
            <w:r>
              <w:rPr>
                <w:rFonts w:ascii="宋体" w:eastAsia="宋体" w:hAnsi="宋体" w:cs="Times New Roman" w:hint="eastAsia"/>
                <w:szCs w:val="21"/>
              </w:rPr>
              <w:t>6000rpm</w:t>
            </w:r>
            <w:r>
              <w:rPr>
                <w:rFonts w:ascii="宋体" w:eastAsia="宋体" w:hAnsi="宋体" w:cs="Times New Roman" w:hint="eastAsia"/>
                <w:szCs w:val="21"/>
              </w:rPr>
              <w:t>±</w:t>
            </w:r>
            <w:r>
              <w:rPr>
                <w:rFonts w:ascii="宋体" w:eastAsia="宋体" w:hAnsi="宋体" w:cs="Times New Roman" w:hint="eastAsia"/>
                <w:szCs w:val="21"/>
              </w:rPr>
              <w:t>5%</w:t>
            </w:r>
            <w:r>
              <w:rPr>
                <w:rFonts w:ascii="宋体" w:eastAsia="宋体" w:hAnsi="宋体" w:cs="Times New Roman" w:hint="eastAsia"/>
                <w:szCs w:val="21"/>
              </w:rPr>
              <w:t>；</w:t>
            </w:r>
            <w:r>
              <w:rPr>
                <w:rFonts w:ascii="宋体" w:eastAsia="宋体" w:hAnsi="宋体" w:cs="Times New Roman" w:hint="eastAsia"/>
                <w:szCs w:val="21"/>
              </w:rPr>
              <w:br/>
            </w:r>
            <w:r>
              <w:rPr>
                <w:rFonts w:ascii="宋体" w:eastAsia="宋体" w:hAnsi="宋体" w:cs="Times New Roman"/>
                <w:szCs w:val="21"/>
              </w:rPr>
              <w:t>2.</w:t>
            </w:r>
            <w:r>
              <w:rPr>
                <w:rFonts w:ascii="宋体" w:eastAsia="宋体" w:hAnsi="宋体" w:cs="Times New Roman" w:hint="eastAsia"/>
                <w:szCs w:val="21"/>
              </w:rPr>
              <w:t>离心力：</w:t>
            </w:r>
            <w:r>
              <w:rPr>
                <w:rFonts w:ascii="宋体" w:eastAsia="宋体" w:hAnsi="宋体" w:cs="Times New Roman" w:hint="eastAsia"/>
                <w:szCs w:val="21"/>
              </w:rPr>
              <w:t>2000g</w:t>
            </w:r>
            <w:r>
              <w:rPr>
                <w:rFonts w:ascii="宋体" w:eastAsia="宋体" w:hAnsi="宋体" w:cs="Times New Roman" w:hint="eastAsia"/>
                <w:szCs w:val="21"/>
              </w:rPr>
              <w:t>±</w:t>
            </w:r>
            <w:r>
              <w:rPr>
                <w:rFonts w:ascii="宋体" w:eastAsia="宋体" w:hAnsi="宋体" w:cs="Times New Roman" w:hint="eastAsia"/>
                <w:szCs w:val="21"/>
              </w:rPr>
              <w:t>10%</w:t>
            </w:r>
            <w:r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</w:tr>
      <w:tr w:rsidR="008278A6">
        <w:trPr>
          <w:trHeight w:val="21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小型离心机</w:t>
            </w:r>
            <w:r>
              <w:rPr>
                <w:rFonts w:ascii="宋体" w:eastAsia="宋体" w:hAnsi="宋体" w:cs="Times New Roman" w:hint="eastAsia"/>
                <w:szCs w:val="21"/>
              </w:rPr>
              <w:br/>
            </w:r>
            <w:r>
              <w:rPr>
                <w:rFonts w:ascii="宋体" w:eastAsia="宋体" w:hAnsi="宋体" w:cs="Times New Roman" w:hint="eastAsia"/>
                <w:szCs w:val="21"/>
              </w:rPr>
              <w:t>（瞬离八连管）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1.</w:t>
            </w:r>
            <w:r>
              <w:rPr>
                <w:rFonts w:ascii="宋体" w:eastAsia="宋体" w:hAnsi="宋体" w:cs="Times New Roman" w:hint="eastAsia"/>
                <w:szCs w:val="21"/>
              </w:rPr>
              <w:t>转速：</w:t>
            </w:r>
            <w:r>
              <w:rPr>
                <w:rFonts w:ascii="宋体" w:eastAsia="宋体" w:hAnsi="宋体" w:cs="Times New Roman" w:hint="eastAsia"/>
                <w:szCs w:val="21"/>
              </w:rPr>
              <w:t>6000rpm</w:t>
            </w:r>
            <w:r>
              <w:rPr>
                <w:rFonts w:ascii="宋体" w:eastAsia="宋体" w:hAnsi="宋体" w:cs="Times New Roman" w:hint="eastAsia"/>
                <w:szCs w:val="21"/>
              </w:rPr>
              <w:t>±</w:t>
            </w:r>
            <w:r>
              <w:rPr>
                <w:rFonts w:ascii="宋体" w:eastAsia="宋体" w:hAnsi="宋体" w:cs="Times New Roman" w:hint="eastAsia"/>
                <w:szCs w:val="21"/>
              </w:rPr>
              <w:t>5%</w:t>
            </w:r>
            <w:r>
              <w:rPr>
                <w:rFonts w:ascii="宋体" w:eastAsia="宋体" w:hAnsi="宋体" w:cs="Times New Roman" w:hint="eastAsia"/>
                <w:szCs w:val="21"/>
              </w:rPr>
              <w:t>；</w:t>
            </w:r>
            <w:r>
              <w:rPr>
                <w:rFonts w:ascii="宋体" w:eastAsia="宋体" w:hAnsi="宋体" w:cs="Times New Roman" w:hint="eastAsia"/>
                <w:szCs w:val="21"/>
              </w:rPr>
              <w:br/>
            </w:r>
            <w:bookmarkStart w:id="0" w:name="_GoBack"/>
            <w:bookmarkEnd w:id="0"/>
            <w:r>
              <w:rPr>
                <w:rFonts w:ascii="宋体" w:eastAsia="宋体" w:hAnsi="宋体" w:cs="Times New Roman"/>
                <w:szCs w:val="21"/>
              </w:rPr>
              <w:t>2.</w:t>
            </w:r>
            <w:r>
              <w:rPr>
                <w:rFonts w:ascii="宋体" w:eastAsia="宋体" w:hAnsi="宋体" w:cs="Times New Roman" w:hint="eastAsia"/>
                <w:szCs w:val="21"/>
              </w:rPr>
              <w:t>离心力：</w:t>
            </w:r>
            <w:r>
              <w:rPr>
                <w:rFonts w:ascii="宋体" w:eastAsia="宋体" w:hAnsi="宋体" w:cs="Times New Roman" w:hint="eastAsia"/>
                <w:szCs w:val="21"/>
              </w:rPr>
              <w:t>2000g</w:t>
            </w:r>
            <w:r>
              <w:rPr>
                <w:rFonts w:ascii="宋体" w:eastAsia="宋体" w:hAnsi="宋体" w:cs="Times New Roman" w:hint="eastAsia"/>
                <w:szCs w:val="21"/>
              </w:rPr>
              <w:t>±</w:t>
            </w:r>
            <w:r>
              <w:rPr>
                <w:rFonts w:ascii="宋体" w:eastAsia="宋体" w:hAnsi="宋体" w:cs="Times New Roman" w:hint="eastAsia"/>
                <w:szCs w:val="21"/>
              </w:rPr>
              <w:t>10%</w:t>
            </w:r>
            <w:r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</w:tr>
      <w:tr w:rsidR="008278A6">
        <w:trPr>
          <w:trHeight w:val="21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小漩涡混匀仪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wordWrap w:val="0"/>
              <w:spacing w:line="420" w:lineRule="exac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1.</w:t>
            </w:r>
            <w:r>
              <w:rPr>
                <w:rFonts w:ascii="宋体" w:eastAsia="宋体" w:hAnsi="宋体" w:cs="Times New Roman" w:hint="eastAsia"/>
                <w:szCs w:val="21"/>
              </w:rPr>
              <w:t>点动式与连续运转两种运转模式可选择，切换方便；</w:t>
            </w:r>
            <w:r>
              <w:rPr>
                <w:rFonts w:ascii="宋体" w:eastAsia="宋体" w:hAnsi="宋体" w:cs="Times New Roman" w:hint="eastAsia"/>
                <w:szCs w:val="21"/>
              </w:rPr>
              <w:br/>
              <w:t>2.</w:t>
            </w:r>
            <w:r>
              <w:rPr>
                <w:rFonts w:ascii="宋体" w:eastAsia="宋体" w:hAnsi="宋体" w:cs="Times New Roman" w:hint="eastAsia"/>
                <w:szCs w:val="21"/>
              </w:rPr>
              <w:t>装上搅拌器底座，可作为搅拌器使用，最高可搅拌≥</w:t>
            </w:r>
            <w:r>
              <w:rPr>
                <w:rFonts w:ascii="宋体" w:eastAsia="宋体" w:hAnsi="宋体" w:cs="Times New Roman" w:hint="eastAsia"/>
                <w:szCs w:val="21"/>
              </w:rPr>
              <w:t>2000ml</w:t>
            </w:r>
            <w:r>
              <w:rPr>
                <w:rFonts w:ascii="宋体" w:eastAsia="宋体" w:hAnsi="宋体" w:cs="Times New Roman" w:hint="eastAsia"/>
                <w:szCs w:val="21"/>
              </w:rPr>
              <w:t>的容量（最大转速≥</w:t>
            </w:r>
            <w:r>
              <w:rPr>
                <w:rFonts w:ascii="宋体" w:eastAsia="宋体" w:hAnsi="宋体" w:cs="Times New Roman" w:hint="eastAsia"/>
                <w:szCs w:val="21"/>
              </w:rPr>
              <w:t>1500rpm</w:t>
            </w:r>
            <w:r>
              <w:rPr>
                <w:rFonts w:ascii="宋体" w:eastAsia="宋体" w:hAnsi="宋体" w:cs="Times New Roman" w:hint="eastAsia"/>
                <w:szCs w:val="21"/>
              </w:rPr>
              <w:t>）。</w:t>
            </w:r>
          </w:p>
        </w:tc>
      </w:tr>
      <w:tr w:rsidR="008278A6">
        <w:trPr>
          <w:trHeight w:val="21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多管漩涡混匀仪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1.</w:t>
            </w:r>
            <w:r>
              <w:rPr>
                <w:rFonts w:ascii="宋体" w:eastAsia="宋体" w:hAnsi="宋体" w:cs="Times New Roman" w:hint="eastAsia"/>
                <w:szCs w:val="21"/>
              </w:rPr>
              <w:t>一键式旋钮操作模式；</w:t>
            </w:r>
            <w:r>
              <w:rPr>
                <w:rFonts w:ascii="宋体" w:eastAsia="宋体" w:hAnsi="宋体" w:cs="Times New Roman" w:hint="eastAsia"/>
                <w:szCs w:val="21"/>
              </w:rPr>
              <w:br/>
              <w:t>2.1min~99h59min</w:t>
            </w:r>
            <w:r>
              <w:rPr>
                <w:rFonts w:ascii="宋体" w:eastAsia="宋体" w:hAnsi="宋体" w:cs="Times New Roman" w:hint="eastAsia"/>
                <w:szCs w:val="21"/>
              </w:rPr>
              <w:t>范围内任意设定时间，运行结束后自动发出提示音。</w:t>
            </w:r>
          </w:p>
        </w:tc>
      </w:tr>
      <w:tr w:rsidR="008278A6">
        <w:trPr>
          <w:trHeight w:val="21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1-10ul</w:t>
            </w:r>
            <w:r>
              <w:rPr>
                <w:rFonts w:ascii="宋体" w:eastAsia="宋体" w:hAnsi="宋体" w:cs="Times New Roman" w:hint="eastAsia"/>
                <w:szCs w:val="21"/>
              </w:rPr>
              <w:t>加样枪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wordWrap w:val="0"/>
              <w:spacing w:line="420" w:lineRule="exac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1.</w:t>
            </w:r>
            <w:r>
              <w:rPr>
                <w:rFonts w:ascii="宋体" w:eastAsia="宋体" w:hAnsi="宋体" w:cs="Times New Roman" w:hint="eastAsia"/>
                <w:szCs w:val="21"/>
              </w:rPr>
              <w:t>连续可调</w:t>
            </w:r>
            <w:r>
              <w:rPr>
                <w:rFonts w:ascii="宋体" w:eastAsia="宋体" w:hAnsi="宋体" w:cs="Times New Roman" w:hint="eastAsia"/>
                <w:szCs w:val="21"/>
              </w:rPr>
              <w:t>1-10ul</w:t>
            </w:r>
            <w:r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</w:tr>
      <w:tr w:rsidR="008278A6">
        <w:trPr>
          <w:trHeight w:val="21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5-50ul</w:t>
            </w:r>
            <w:r>
              <w:rPr>
                <w:rFonts w:ascii="宋体" w:eastAsia="宋体" w:hAnsi="宋体" w:cs="Times New Roman" w:hint="eastAsia"/>
                <w:szCs w:val="21"/>
              </w:rPr>
              <w:t>加样枪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1.</w:t>
            </w:r>
            <w:r>
              <w:rPr>
                <w:rFonts w:ascii="宋体" w:eastAsia="宋体" w:hAnsi="宋体" w:cs="Times New Roman" w:hint="eastAsia"/>
                <w:szCs w:val="21"/>
              </w:rPr>
              <w:t>连续可调</w:t>
            </w:r>
            <w:r>
              <w:rPr>
                <w:rFonts w:ascii="宋体" w:eastAsia="宋体" w:hAnsi="宋体" w:cs="Times New Roman" w:hint="eastAsia"/>
                <w:szCs w:val="21"/>
              </w:rPr>
              <w:t>5-50ul</w:t>
            </w:r>
            <w:r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</w:tr>
      <w:tr w:rsidR="008278A6">
        <w:trPr>
          <w:trHeight w:val="21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20-200ul</w:t>
            </w:r>
            <w:r>
              <w:rPr>
                <w:rFonts w:ascii="宋体" w:eastAsia="宋体" w:hAnsi="宋体" w:cs="Times New Roman" w:hint="eastAsia"/>
                <w:szCs w:val="21"/>
              </w:rPr>
              <w:t>加样枪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1.</w:t>
            </w:r>
            <w:r>
              <w:rPr>
                <w:rFonts w:ascii="宋体" w:eastAsia="宋体" w:hAnsi="宋体" w:cs="Times New Roman" w:hint="eastAsia"/>
                <w:szCs w:val="21"/>
              </w:rPr>
              <w:t>连续可调</w:t>
            </w:r>
            <w:r>
              <w:rPr>
                <w:rFonts w:ascii="宋体" w:eastAsia="宋体" w:hAnsi="宋体" w:cs="Times New Roman" w:hint="eastAsia"/>
                <w:szCs w:val="21"/>
              </w:rPr>
              <w:t>20-200ul</w:t>
            </w:r>
            <w:r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</w:tr>
      <w:tr w:rsidR="008278A6">
        <w:trPr>
          <w:trHeight w:val="21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/>
                <w:szCs w:val="21"/>
              </w:rPr>
              <w:t>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100-1000ul</w:t>
            </w:r>
            <w:r>
              <w:rPr>
                <w:rFonts w:ascii="宋体" w:eastAsia="宋体" w:hAnsi="宋体" w:cs="Times New Roman" w:hint="eastAsia"/>
                <w:szCs w:val="21"/>
              </w:rPr>
              <w:t>加样枪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1.</w:t>
            </w:r>
            <w:r>
              <w:rPr>
                <w:rFonts w:ascii="宋体" w:eastAsia="宋体" w:hAnsi="宋体" w:cs="Times New Roman" w:hint="eastAsia"/>
                <w:szCs w:val="21"/>
              </w:rPr>
              <w:t>连续可调</w:t>
            </w:r>
            <w:r>
              <w:rPr>
                <w:rFonts w:ascii="宋体" w:eastAsia="宋体" w:hAnsi="宋体" w:cs="Times New Roman" w:hint="eastAsia"/>
                <w:szCs w:val="21"/>
              </w:rPr>
              <w:t>100-1000ul</w:t>
            </w:r>
            <w:r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</w:tr>
      <w:tr w:rsidR="008278A6">
        <w:trPr>
          <w:trHeight w:val="833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/>
                <w:szCs w:val="21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8</w:t>
            </w:r>
            <w:r>
              <w:rPr>
                <w:rFonts w:ascii="宋体" w:eastAsia="宋体" w:hAnsi="宋体" w:cs="Times New Roman" w:hint="eastAsia"/>
                <w:szCs w:val="21"/>
              </w:rPr>
              <w:t>通道可调移液器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wordWrap w:val="0"/>
              <w:spacing w:line="420" w:lineRule="exac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1.</w:t>
            </w:r>
            <w:r>
              <w:rPr>
                <w:rFonts w:ascii="宋体" w:eastAsia="宋体" w:hAnsi="宋体" w:cs="Times New Roman" w:hint="eastAsia"/>
                <w:szCs w:val="21"/>
              </w:rPr>
              <w:t>连续可调</w:t>
            </w:r>
            <w:r>
              <w:rPr>
                <w:rFonts w:ascii="宋体" w:eastAsia="宋体" w:hAnsi="宋体" w:cs="Times New Roman" w:hint="eastAsia"/>
                <w:szCs w:val="21"/>
              </w:rPr>
              <w:t>0.5-10ul</w:t>
            </w:r>
            <w:r>
              <w:rPr>
                <w:rFonts w:ascii="宋体" w:eastAsia="宋体" w:hAnsi="宋体" w:cs="Times New Roman" w:hint="eastAsia"/>
                <w:szCs w:val="21"/>
              </w:rPr>
              <w:t>；</w:t>
            </w:r>
            <w:r>
              <w:rPr>
                <w:rFonts w:ascii="宋体" w:eastAsia="宋体" w:hAnsi="宋体" w:cs="Times New Roman" w:hint="eastAsia"/>
                <w:szCs w:val="21"/>
              </w:rPr>
              <w:br/>
            </w:r>
            <w:r>
              <w:rPr>
                <w:rFonts w:ascii="宋体" w:eastAsia="宋体" w:hAnsi="宋体" w:cs="Times New Roman"/>
                <w:szCs w:val="21"/>
              </w:rPr>
              <w:t>2.</w:t>
            </w:r>
            <w:r>
              <w:rPr>
                <w:rFonts w:ascii="宋体" w:eastAsia="宋体" w:hAnsi="宋体" w:cs="Times New Roman" w:hint="eastAsia"/>
                <w:szCs w:val="21"/>
              </w:rPr>
              <w:t>采用耐热材质，可整支高温高压灭菌，无需拆卸，并且可整支紫外辐射灭菌；</w:t>
            </w:r>
          </w:p>
        </w:tc>
      </w:tr>
      <w:tr w:rsidR="008278A6">
        <w:trPr>
          <w:trHeight w:val="841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lastRenderedPageBreak/>
              <w:t>12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移液器支架系统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 w:rsidP="00792DC5">
            <w:pPr>
              <w:spacing w:line="420" w:lineRule="exac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1.</w:t>
            </w:r>
            <w:r>
              <w:rPr>
                <w:rFonts w:ascii="宋体" w:eastAsia="宋体" w:hAnsi="宋体" w:cs="Times New Roman" w:hint="eastAsia"/>
                <w:szCs w:val="21"/>
              </w:rPr>
              <w:t>自由旋转式的圆形移液器支架可安全放置单道和多道移液器≥</w:t>
            </w:r>
            <w:r>
              <w:rPr>
                <w:rFonts w:ascii="宋体" w:eastAsia="宋体" w:hAnsi="宋体" w:cs="Times New Roman" w:hint="eastAsia"/>
                <w:szCs w:val="21"/>
              </w:rPr>
              <w:t>6</w:t>
            </w:r>
            <w:r>
              <w:rPr>
                <w:rFonts w:ascii="宋体" w:eastAsia="宋体" w:hAnsi="宋体" w:cs="Times New Roman" w:hint="eastAsia"/>
                <w:szCs w:val="21"/>
              </w:rPr>
              <w:t>支。</w:t>
            </w:r>
          </w:p>
        </w:tc>
      </w:tr>
      <w:tr w:rsidR="008278A6">
        <w:trPr>
          <w:trHeight w:val="5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/>
                <w:szCs w:val="21"/>
              </w:rPr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电脑（</w:t>
            </w:r>
            <w:r>
              <w:rPr>
                <w:rFonts w:ascii="宋体" w:eastAsia="宋体" w:hAnsi="宋体" w:cs="Times New Roman" w:hint="eastAsia"/>
                <w:szCs w:val="21"/>
              </w:rPr>
              <w:t>PCR</w:t>
            </w:r>
            <w:r>
              <w:rPr>
                <w:rFonts w:ascii="宋体" w:eastAsia="宋体" w:hAnsi="宋体" w:cs="Times New Roman" w:hint="eastAsia"/>
                <w:szCs w:val="21"/>
              </w:rPr>
              <w:t>扩增仪检测结果报告配套）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6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Pr="00792DC5" w:rsidRDefault="00792DC5" w:rsidP="00792DC5">
            <w:pPr>
              <w:spacing w:line="420" w:lineRule="exac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内置配置不低于：</w:t>
            </w:r>
            <w:r>
              <w:rPr>
                <w:rFonts w:ascii="宋体" w:eastAsia="宋体" w:hAnsi="宋体" w:cs="Times New Roman"/>
                <w:szCs w:val="21"/>
              </w:rPr>
              <w:t>8</w:t>
            </w:r>
            <w:r>
              <w:rPr>
                <w:rFonts w:ascii="宋体" w:eastAsia="宋体" w:hAnsi="宋体" w:cs="Times New Roman" w:hint="eastAsia"/>
                <w:szCs w:val="21"/>
              </w:rPr>
              <w:t>G</w:t>
            </w:r>
            <w:r>
              <w:rPr>
                <w:rFonts w:ascii="宋体" w:eastAsia="宋体" w:hAnsi="宋体" w:cs="Times New Roman" w:hint="eastAsia"/>
                <w:szCs w:val="21"/>
              </w:rPr>
              <w:t>内存、</w:t>
            </w:r>
            <w:r>
              <w:rPr>
                <w:rFonts w:ascii="宋体" w:eastAsia="宋体" w:hAnsi="宋体" w:cs="Times New Roman"/>
                <w:szCs w:val="21"/>
              </w:rPr>
              <w:t>32</w:t>
            </w:r>
            <w:r>
              <w:rPr>
                <w:rFonts w:ascii="宋体" w:eastAsia="宋体" w:hAnsi="宋体" w:cs="Times New Roman" w:hint="eastAsia"/>
                <w:szCs w:val="21"/>
              </w:rPr>
              <w:t>G</w:t>
            </w:r>
            <w:r>
              <w:rPr>
                <w:rFonts w:ascii="宋体" w:eastAsia="宋体" w:hAnsi="宋体" w:cs="Times New Roman" w:hint="eastAsia"/>
                <w:szCs w:val="21"/>
              </w:rPr>
              <w:t>硬盘</w:t>
            </w:r>
            <w:r>
              <w:rPr>
                <w:rFonts w:ascii="宋体" w:eastAsia="宋体" w:hAnsi="宋体" w:cs="Times New Roman" w:hint="eastAsia"/>
                <w:szCs w:val="21"/>
              </w:rPr>
              <w:t>,</w:t>
            </w:r>
          </w:p>
        </w:tc>
      </w:tr>
      <w:tr w:rsidR="008278A6">
        <w:trPr>
          <w:trHeight w:val="1406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/>
                <w:szCs w:val="21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条码扫描仪（</w:t>
            </w:r>
            <w:r>
              <w:rPr>
                <w:rFonts w:ascii="宋体" w:eastAsia="宋体" w:hAnsi="宋体" w:cs="Times New Roman" w:hint="eastAsia"/>
                <w:szCs w:val="21"/>
              </w:rPr>
              <w:t>PCR</w:t>
            </w:r>
            <w:r>
              <w:rPr>
                <w:rFonts w:ascii="宋体" w:eastAsia="宋体" w:hAnsi="宋体" w:cs="Times New Roman" w:hint="eastAsia"/>
                <w:szCs w:val="21"/>
              </w:rPr>
              <w:t>扩增仪检测结果报告配套）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6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8A6" w:rsidRDefault="00792DC5" w:rsidP="00792DC5">
            <w:pPr>
              <w:spacing w:line="420" w:lineRule="exac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1.</w:t>
            </w:r>
            <w:r>
              <w:rPr>
                <w:rFonts w:ascii="宋体" w:eastAsia="宋体" w:hAnsi="宋体" w:cs="Times New Roman" w:hint="eastAsia"/>
                <w:szCs w:val="21"/>
              </w:rPr>
              <w:t>输入电压范围：</w:t>
            </w:r>
            <w:r>
              <w:rPr>
                <w:rFonts w:ascii="宋体" w:eastAsia="宋体" w:hAnsi="宋体" w:cs="Times New Roman" w:hint="eastAsia"/>
                <w:szCs w:val="21"/>
              </w:rPr>
              <w:t xml:space="preserve"> 4.5</w:t>
            </w:r>
            <w:r>
              <w:rPr>
                <w:rFonts w:ascii="宋体" w:eastAsia="宋体" w:hAnsi="宋体" w:cs="Times New Roman" w:hint="eastAsia"/>
                <w:szCs w:val="21"/>
              </w:rPr>
              <w:t>至</w:t>
            </w:r>
            <w:r>
              <w:rPr>
                <w:rFonts w:ascii="宋体" w:eastAsia="宋体" w:hAnsi="宋体" w:cs="Times New Roman" w:hint="eastAsia"/>
                <w:szCs w:val="21"/>
              </w:rPr>
              <w:t>5.5VDC</w:t>
            </w:r>
            <w:r>
              <w:rPr>
                <w:rFonts w:ascii="宋体" w:eastAsia="宋体" w:hAnsi="宋体" w:cs="Times New Roman" w:hint="eastAsia"/>
                <w:szCs w:val="21"/>
              </w:rPr>
              <w:t>主机供电；</w:t>
            </w:r>
            <w:r>
              <w:rPr>
                <w:rFonts w:ascii="宋体" w:eastAsia="宋体" w:hAnsi="宋体" w:cs="Times New Roman" w:hint="eastAsia"/>
                <w:szCs w:val="21"/>
              </w:rPr>
              <w:t>4.5</w:t>
            </w:r>
            <w:r>
              <w:rPr>
                <w:rFonts w:ascii="宋体" w:eastAsia="宋体" w:hAnsi="宋体" w:cs="Times New Roman" w:hint="eastAsia"/>
                <w:szCs w:val="21"/>
              </w:rPr>
              <w:t>至</w:t>
            </w:r>
            <w:r>
              <w:rPr>
                <w:rFonts w:ascii="宋体" w:eastAsia="宋体" w:hAnsi="宋体" w:cs="Times New Roman" w:hint="eastAsia"/>
                <w:szCs w:val="21"/>
              </w:rPr>
              <w:t>5.5VDC</w:t>
            </w:r>
            <w:r>
              <w:rPr>
                <w:rFonts w:ascii="宋体" w:eastAsia="宋体" w:hAnsi="宋体" w:cs="Times New Roman" w:hint="eastAsia"/>
                <w:szCs w:val="21"/>
              </w:rPr>
              <w:t>外部电源；</w:t>
            </w:r>
          </w:p>
          <w:p w:rsidR="008278A6" w:rsidRPr="00792DC5" w:rsidRDefault="00792DC5" w:rsidP="00792DC5">
            <w:pPr>
              <w:spacing w:line="420" w:lineRule="exac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>
              <w:rPr>
                <w:rFonts w:ascii="宋体" w:eastAsia="宋体" w:hAnsi="宋体" w:cs="Times New Roman" w:hint="eastAsia"/>
                <w:szCs w:val="21"/>
              </w:rPr>
              <w:t>．支持的主机接口：</w:t>
            </w:r>
            <w:r>
              <w:rPr>
                <w:rFonts w:ascii="宋体" w:eastAsia="宋体" w:hAnsi="宋体" w:cs="Times New Roman" w:hint="eastAsia"/>
                <w:szCs w:val="21"/>
              </w:rPr>
              <w:t>USB, RS232 ,</w:t>
            </w:r>
            <w:r>
              <w:rPr>
                <w:rFonts w:ascii="宋体" w:eastAsia="宋体" w:hAnsi="宋体" w:cs="Times New Roman" w:hint="eastAsia"/>
                <w:szCs w:val="21"/>
              </w:rPr>
              <w:t>键盘播口</w:t>
            </w:r>
            <w:r>
              <w:rPr>
                <w:rFonts w:ascii="宋体" w:eastAsia="宋体" w:hAnsi="宋体" w:cs="Times New Roman" w:hint="eastAsia"/>
                <w:szCs w:val="21"/>
              </w:rPr>
              <w:t>, TGCS (IBM) 46XXover RS485</w:t>
            </w:r>
            <w:r>
              <w:rPr>
                <w:rFonts w:ascii="宋体" w:eastAsia="宋体" w:hAnsi="宋体" w:cs="Times New Roman" w:hint="eastAsia"/>
                <w:szCs w:val="21"/>
              </w:rPr>
              <w:t>等。</w:t>
            </w:r>
          </w:p>
        </w:tc>
      </w:tr>
      <w:tr w:rsidR="008278A6">
        <w:trPr>
          <w:trHeight w:val="21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/>
                <w:szCs w:val="21"/>
              </w:rP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可移动紫外线灯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8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1.</w:t>
            </w:r>
            <w:r>
              <w:rPr>
                <w:rFonts w:ascii="宋体" w:eastAsia="宋体" w:hAnsi="宋体" w:cs="Times New Roman" w:hint="eastAsia"/>
                <w:szCs w:val="21"/>
              </w:rPr>
              <w:t>用于室内空气杀菌，消毒，以及其它生活办公用品的杀菌，消毒使用；</w:t>
            </w:r>
            <w:r>
              <w:rPr>
                <w:rFonts w:ascii="宋体" w:eastAsia="宋体" w:hAnsi="宋体" w:cs="Times New Roman" w:hint="eastAsia"/>
                <w:szCs w:val="21"/>
              </w:rPr>
              <w:br/>
              <w:t>2.</w:t>
            </w:r>
            <w:r>
              <w:rPr>
                <w:rFonts w:ascii="宋体" w:eastAsia="宋体" w:hAnsi="宋体" w:cs="Times New Roman" w:hint="eastAsia"/>
                <w:szCs w:val="21"/>
              </w:rPr>
              <w:t>可单管或双管使用。</w:t>
            </w:r>
          </w:p>
        </w:tc>
      </w:tr>
      <w:tr w:rsidR="008278A6">
        <w:trPr>
          <w:trHeight w:val="21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/>
                <w:szCs w:val="21"/>
              </w:rPr>
              <w:t>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高压灭菌锅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/>
                <w:szCs w:val="21"/>
              </w:rPr>
              <w:t>.</w:t>
            </w:r>
            <w:r>
              <w:rPr>
                <w:rFonts w:ascii="宋体" w:eastAsia="宋体" w:hAnsi="宋体" w:cs="Times New Roman" w:hint="eastAsia"/>
                <w:szCs w:val="21"/>
              </w:rPr>
              <w:t>容积：≥</w:t>
            </w:r>
            <w:r>
              <w:rPr>
                <w:rFonts w:ascii="宋体" w:eastAsia="宋体" w:hAnsi="宋体" w:cs="Times New Roman" w:hint="eastAsia"/>
                <w:szCs w:val="21"/>
              </w:rPr>
              <w:t>100L</w:t>
            </w:r>
            <w:r>
              <w:rPr>
                <w:rFonts w:ascii="宋体" w:eastAsia="宋体" w:hAnsi="宋体" w:cs="Times New Roman" w:hint="eastAsia"/>
                <w:szCs w:val="21"/>
              </w:rPr>
              <w:t>；</w:t>
            </w:r>
            <w:r>
              <w:rPr>
                <w:rFonts w:ascii="宋体" w:eastAsia="宋体" w:hAnsi="宋体" w:cs="Times New Roman" w:hint="eastAsia"/>
                <w:szCs w:val="21"/>
              </w:rPr>
              <w:br/>
              <w:t>2</w:t>
            </w:r>
            <w:r>
              <w:rPr>
                <w:rFonts w:ascii="宋体" w:eastAsia="宋体" w:hAnsi="宋体" w:cs="Times New Roman" w:hint="eastAsia"/>
                <w:szCs w:val="21"/>
              </w:rPr>
              <w:t>材质：</w:t>
            </w:r>
            <w:r>
              <w:rPr>
                <w:rFonts w:ascii="宋体" w:eastAsia="宋体" w:hAnsi="宋体" w:cs="Times New Roman" w:hint="eastAsia"/>
                <w:szCs w:val="21"/>
              </w:rPr>
              <w:t>06Cr19Ni10</w:t>
            </w:r>
            <w:r>
              <w:rPr>
                <w:rFonts w:ascii="宋体" w:eastAsia="宋体" w:hAnsi="宋体" w:cs="Times New Roman" w:hint="eastAsia"/>
                <w:szCs w:val="21"/>
              </w:rPr>
              <w:t>不锈钢。</w:t>
            </w:r>
            <w:r>
              <w:rPr>
                <w:rFonts w:ascii="宋体" w:eastAsia="宋体" w:hAnsi="宋体" w:cs="Times New Roman" w:hint="eastAsia"/>
                <w:szCs w:val="21"/>
              </w:rPr>
              <w:t xml:space="preserve"> </w:t>
            </w:r>
          </w:p>
        </w:tc>
      </w:tr>
      <w:tr w:rsidR="008278A6">
        <w:trPr>
          <w:trHeight w:val="21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17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医用冰箱（</w:t>
            </w:r>
            <w:r>
              <w:rPr>
                <w:rFonts w:ascii="宋体" w:eastAsia="宋体" w:hAnsi="宋体" w:cs="Times New Roman" w:hint="eastAsia"/>
                <w:szCs w:val="21"/>
              </w:rPr>
              <w:t>-80</w:t>
            </w:r>
            <w:r>
              <w:rPr>
                <w:rFonts w:ascii="宋体" w:eastAsia="宋体" w:hAnsi="宋体" w:cs="Times New Roman" w:hint="eastAsia"/>
                <w:szCs w:val="21"/>
              </w:rPr>
              <w:t>℃）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wordWrap w:val="0"/>
              <w:autoSpaceDE w:val="0"/>
              <w:autoSpaceDN w:val="0"/>
              <w:adjustRightInd w:val="0"/>
              <w:spacing w:line="420" w:lineRule="exact"/>
              <w:jc w:val="left"/>
              <w:rPr>
                <w:rFonts w:ascii="宋体" w:eastAsia="宋体" w:hAnsi="宋体" w:cs="Times New Roman"/>
                <w:kern w:val="0"/>
                <w:szCs w:val="21"/>
              </w:rPr>
            </w:pP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1.</w:t>
            </w: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微电脑控制，控温精度不低于</w:t>
            </w: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0.1</w:t>
            </w: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℃；</w:t>
            </w:r>
          </w:p>
          <w:p w:rsidR="008278A6" w:rsidRDefault="00792DC5" w:rsidP="00792DC5">
            <w:pPr>
              <w:widowControl/>
              <w:wordWrap w:val="0"/>
              <w:spacing w:beforeLines="10" w:afterLines="10" w:line="420" w:lineRule="exact"/>
              <w:jc w:val="left"/>
              <w:rPr>
                <w:rFonts w:ascii="宋体" w:eastAsia="宋体" w:hAnsi="宋体" w:cs="Times New Roman"/>
                <w:kern w:val="0"/>
                <w:szCs w:val="21"/>
              </w:rPr>
            </w:pP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2.</w:t>
            </w: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外部尺寸约：</w:t>
            </w: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1041*980*1980mm</w:t>
            </w: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，内部尺寸约：</w:t>
            </w: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766*716*1310mm</w:t>
            </w: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；</w:t>
            </w:r>
          </w:p>
          <w:p w:rsidR="008278A6" w:rsidRDefault="00792DC5" w:rsidP="00792DC5">
            <w:pPr>
              <w:widowControl/>
              <w:wordWrap w:val="0"/>
              <w:spacing w:beforeLines="10" w:afterLines="10" w:line="420" w:lineRule="exact"/>
              <w:jc w:val="lef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3.</w:t>
            </w: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有效容积</w:t>
            </w: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:</w:t>
            </w: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≥</w:t>
            </w: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728L</w:t>
            </w: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。</w:t>
            </w:r>
          </w:p>
        </w:tc>
      </w:tr>
      <w:tr w:rsidR="008278A6">
        <w:trPr>
          <w:trHeight w:val="21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18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医用冰箱（</w:t>
            </w:r>
            <w:r>
              <w:rPr>
                <w:rFonts w:ascii="宋体" w:eastAsia="宋体" w:hAnsi="宋体" w:cs="Times New Roman" w:hint="eastAsia"/>
                <w:szCs w:val="21"/>
              </w:rPr>
              <w:t>-20</w:t>
            </w:r>
            <w:r>
              <w:rPr>
                <w:rFonts w:ascii="宋体" w:eastAsia="宋体" w:hAnsi="宋体" w:cs="Times New Roman" w:hint="eastAsia"/>
                <w:szCs w:val="21"/>
              </w:rPr>
              <w:t>℃）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wordWrap w:val="0"/>
              <w:spacing w:line="420" w:lineRule="exac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1.</w:t>
            </w:r>
            <w:r>
              <w:rPr>
                <w:rFonts w:ascii="宋体" w:eastAsia="宋体" w:hAnsi="宋体" w:cs="Times New Roman" w:hint="eastAsia"/>
                <w:szCs w:val="21"/>
              </w:rPr>
              <w:t>功能描述：可用于保存血浆、生物材料、疫苗、试剂等；</w:t>
            </w:r>
            <w:r>
              <w:rPr>
                <w:rFonts w:ascii="宋体" w:eastAsia="宋体" w:hAnsi="宋体" w:cs="Times New Roman" w:hint="eastAsia"/>
                <w:szCs w:val="21"/>
              </w:rPr>
              <w:br/>
              <w:t>2.</w:t>
            </w:r>
            <w:r>
              <w:rPr>
                <w:rFonts w:ascii="宋体" w:eastAsia="宋体" w:hAnsi="宋体" w:cs="Times New Roman" w:hint="eastAsia"/>
                <w:szCs w:val="21"/>
              </w:rPr>
              <w:t>电源：</w:t>
            </w:r>
            <w:r>
              <w:rPr>
                <w:rFonts w:ascii="宋体" w:eastAsia="宋体" w:hAnsi="宋体" w:cs="Times New Roman" w:hint="eastAsia"/>
                <w:szCs w:val="21"/>
              </w:rPr>
              <w:t>220V/50Hz</w:t>
            </w:r>
            <w:r>
              <w:rPr>
                <w:rFonts w:ascii="宋体" w:eastAsia="宋体" w:hAnsi="宋体" w:cs="Times New Roman" w:hint="eastAsia"/>
                <w:szCs w:val="21"/>
              </w:rPr>
              <w:t>；</w:t>
            </w:r>
            <w:r>
              <w:rPr>
                <w:rFonts w:ascii="宋体" w:eastAsia="宋体" w:hAnsi="宋体" w:cs="Times New Roman" w:hint="eastAsia"/>
                <w:szCs w:val="21"/>
              </w:rPr>
              <w:br/>
              <w:t>3.</w:t>
            </w:r>
            <w:r>
              <w:rPr>
                <w:rFonts w:ascii="宋体" w:eastAsia="宋体" w:hAnsi="宋体" w:cs="Times New Roman" w:hint="eastAsia"/>
                <w:szCs w:val="21"/>
              </w:rPr>
              <w:t>样式：立式。</w:t>
            </w:r>
          </w:p>
        </w:tc>
      </w:tr>
      <w:tr w:rsidR="008278A6">
        <w:trPr>
          <w:trHeight w:val="21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19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医用冰箱（</w:t>
            </w:r>
            <w:r>
              <w:rPr>
                <w:rFonts w:ascii="宋体" w:eastAsia="宋体" w:hAnsi="宋体" w:cs="Times New Roman" w:hint="eastAsia"/>
                <w:szCs w:val="21"/>
              </w:rPr>
              <w:t>2-8</w:t>
            </w:r>
            <w:r>
              <w:rPr>
                <w:rFonts w:ascii="宋体" w:eastAsia="宋体" w:hAnsi="宋体" w:cs="Times New Roman" w:hint="eastAsia"/>
                <w:szCs w:val="21"/>
              </w:rPr>
              <w:t>℃）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1.</w:t>
            </w:r>
            <w:r>
              <w:rPr>
                <w:rFonts w:ascii="宋体" w:eastAsia="宋体" w:hAnsi="宋体" w:cs="Times New Roman" w:hint="eastAsia"/>
                <w:szCs w:val="21"/>
              </w:rPr>
              <w:t>工作条件：</w:t>
            </w:r>
            <w:r>
              <w:rPr>
                <w:rFonts w:ascii="宋体" w:eastAsia="宋体" w:hAnsi="宋体" w:cs="Times New Roman" w:hint="eastAsia"/>
                <w:szCs w:val="21"/>
              </w:rPr>
              <w:t>220V</w:t>
            </w:r>
            <w:r>
              <w:rPr>
                <w:rFonts w:ascii="宋体" w:eastAsia="宋体" w:hAnsi="宋体" w:cs="Times New Roman" w:hint="eastAsia"/>
                <w:szCs w:val="21"/>
              </w:rPr>
              <w:t>，</w:t>
            </w:r>
            <w:r>
              <w:rPr>
                <w:rFonts w:ascii="宋体" w:eastAsia="宋体" w:hAnsi="宋体" w:cs="Times New Roman" w:hint="eastAsia"/>
                <w:szCs w:val="21"/>
              </w:rPr>
              <w:t>50Hz</w:t>
            </w:r>
            <w:r>
              <w:rPr>
                <w:rFonts w:ascii="宋体" w:eastAsia="宋体" w:hAnsi="宋体" w:cs="Times New Roman" w:hint="eastAsia"/>
                <w:szCs w:val="21"/>
              </w:rPr>
              <w:t>；</w:t>
            </w:r>
            <w:r>
              <w:rPr>
                <w:rFonts w:ascii="宋体" w:eastAsia="宋体" w:hAnsi="宋体" w:cs="Times New Roman" w:hint="eastAsia"/>
                <w:szCs w:val="21"/>
              </w:rPr>
              <w:br/>
              <w:t>2.</w:t>
            </w:r>
            <w:r>
              <w:rPr>
                <w:rFonts w:ascii="宋体" w:eastAsia="宋体" w:hAnsi="宋体" w:cs="Times New Roman" w:hint="eastAsia"/>
                <w:szCs w:val="21"/>
              </w:rPr>
              <w:t>样式：立式；</w:t>
            </w:r>
            <w:r>
              <w:rPr>
                <w:rFonts w:ascii="宋体" w:eastAsia="宋体" w:hAnsi="宋体" w:cs="Times New Roman" w:hint="eastAsia"/>
                <w:szCs w:val="21"/>
              </w:rPr>
              <w:br/>
              <w:t>3.</w:t>
            </w:r>
            <w:r>
              <w:rPr>
                <w:rFonts w:ascii="宋体" w:eastAsia="宋体" w:hAnsi="宋体" w:cs="Times New Roman" w:hint="eastAsia"/>
                <w:szCs w:val="21"/>
              </w:rPr>
              <w:t>工作条件：适合环境温度</w:t>
            </w:r>
            <w:r>
              <w:rPr>
                <w:rFonts w:ascii="宋体" w:eastAsia="宋体" w:hAnsi="宋体" w:cs="Times New Roman" w:hint="eastAsia"/>
                <w:szCs w:val="21"/>
              </w:rPr>
              <w:t>10</w:t>
            </w:r>
            <w:r>
              <w:rPr>
                <w:rFonts w:ascii="宋体" w:eastAsia="宋体" w:hAnsi="宋体" w:cs="Times New Roman" w:hint="eastAsia"/>
                <w:szCs w:val="21"/>
              </w:rPr>
              <w:t>℃</w:t>
            </w:r>
            <w:r>
              <w:rPr>
                <w:rFonts w:ascii="宋体" w:eastAsia="宋体" w:hAnsi="宋体" w:cs="Times New Roman" w:hint="eastAsia"/>
                <w:szCs w:val="21"/>
              </w:rPr>
              <w:t>~32</w:t>
            </w:r>
            <w:r>
              <w:rPr>
                <w:rFonts w:ascii="宋体" w:eastAsia="宋体" w:hAnsi="宋体" w:cs="Times New Roman" w:hint="eastAsia"/>
                <w:szCs w:val="21"/>
              </w:rPr>
              <w:t>℃，湿度</w:t>
            </w:r>
            <w:r>
              <w:rPr>
                <w:rFonts w:ascii="宋体" w:eastAsia="宋体" w:hAnsi="宋体" w:cs="Times New Roman" w:hint="eastAsia"/>
                <w:szCs w:val="21"/>
              </w:rPr>
              <w:t>80%</w:t>
            </w:r>
            <w:r>
              <w:rPr>
                <w:rFonts w:ascii="宋体" w:eastAsia="宋体" w:hAnsi="宋体" w:cs="Times New Roman" w:hint="eastAsia"/>
                <w:szCs w:val="21"/>
              </w:rPr>
              <w:t>以下使用。</w:t>
            </w:r>
          </w:p>
        </w:tc>
      </w:tr>
      <w:tr w:rsidR="008278A6">
        <w:trPr>
          <w:trHeight w:val="21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20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超净工作台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1.</w:t>
            </w:r>
            <w:r>
              <w:rPr>
                <w:rFonts w:ascii="宋体" w:eastAsia="宋体" w:hAnsi="宋体" w:cs="Times New Roman" w:hint="eastAsia"/>
                <w:szCs w:val="21"/>
              </w:rPr>
              <w:t>洁净等级：</w:t>
            </w:r>
            <w:r>
              <w:rPr>
                <w:rFonts w:ascii="宋体" w:eastAsia="宋体" w:hAnsi="宋体" w:cs="Times New Roman" w:hint="eastAsia"/>
                <w:szCs w:val="21"/>
              </w:rPr>
              <w:t>100</w:t>
            </w:r>
            <w:r>
              <w:rPr>
                <w:rFonts w:ascii="宋体" w:eastAsia="宋体" w:hAnsi="宋体" w:cs="Times New Roman" w:hint="eastAsia"/>
                <w:szCs w:val="21"/>
              </w:rPr>
              <w:t>级</w:t>
            </w:r>
            <w:r>
              <w:rPr>
                <w:rFonts w:ascii="宋体" w:eastAsia="宋体" w:hAnsi="宋体" w:cs="Times New Roman" w:hint="eastAsia"/>
                <w:szCs w:val="21"/>
              </w:rPr>
              <w:t>@</w:t>
            </w:r>
            <w:r>
              <w:rPr>
                <w:rFonts w:ascii="宋体" w:eastAsia="宋体" w:hAnsi="宋体" w:cs="Times New Roman" w:hint="eastAsia"/>
                <w:szCs w:val="21"/>
              </w:rPr>
              <w:t>≥</w:t>
            </w:r>
            <w:r>
              <w:rPr>
                <w:rFonts w:ascii="宋体" w:eastAsia="宋体" w:hAnsi="宋体" w:cs="Times New Roman" w:hint="eastAsia"/>
                <w:szCs w:val="21"/>
              </w:rPr>
              <w:t>0.5um</w:t>
            </w:r>
            <w:r>
              <w:rPr>
                <w:rFonts w:ascii="宋体" w:eastAsia="宋体" w:hAnsi="宋体" w:cs="Times New Roman" w:hint="eastAsia"/>
                <w:szCs w:val="21"/>
              </w:rPr>
              <w:t>；</w:t>
            </w:r>
            <w:r>
              <w:rPr>
                <w:rFonts w:ascii="宋体" w:eastAsia="宋体" w:hAnsi="宋体" w:cs="Times New Roman" w:hint="eastAsia"/>
                <w:szCs w:val="21"/>
              </w:rPr>
              <w:br/>
            </w:r>
            <w:r>
              <w:rPr>
                <w:rFonts w:ascii="宋体" w:eastAsia="宋体" w:hAnsi="宋体" w:cs="Times New Roman"/>
                <w:szCs w:val="21"/>
              </w:rPr>
              <w:t>2.</w:t>
            </w:r>
            <w:r>
              <w:rPr>
                <w:rFonts w:ascii="宋体" w:eastAsia="宋体" w:hAnsi="宋体" w:cs="Times New Roman" w:hint="eastAsia"/>
                <w:szCs w:val="21"/>
              </w:rPr>
              <w:t>菌落数：≤</w:t>
            </w:r>
            <w:r>
              <w:rPr>
                <w:rFonts w:ascii="宋体" w:eastAsia="宋体" w:hAnsi="宋体" w:cs="Times New Roman" w:hint="eastAsia"/>
                <w:szCs w:val="21"/>
              </w:rPr>
              <w:t>0.5</w:t>
            </w:r>
            <w:r>
              <w:rPr>
                <w:rFonts w:ascii="宋体" w:eastAsia="宋体" w:hAnsi="宋体" w:cs="Times New Roman" w:hint="eastAsia"/>
                <w:szCs w:val="21"/>
              </w:rPr>
              <w:t>个</w:t>
            </w:r>
            <w:r>
              <w:rPr>
                <w:rFonts w:ascii="宋体" w:eastAsia="宋体" w:hAnsi="宋体" w:cs="Times New Roman" w:hint="eastAsia"/>
                <w:szCs w:val="21"/>
              </w:rPr>
              <w:t>/</w:t>
            </w:r>
            <w:r>
              <w:rPr>
                <w:rFonts w:ascii="宋体" w:eastAsia="宋体" w:hAnsi="宋体" w:cs="Times New Roman" w:hint="eastAsia"/>
                <w:szCs w:val="21"/>
              </w:rPr>
              <w:t>皿时；</w:t>
            </w:r>
            <w:r>
              <w:rPr>
                <w:rFonts w:ascii="宋体" w:eastAsia="宋体" w:hAnsi="宋体" w:cs="Times New Roman" w:hint="eastAsia"/>
                <w:szCs w:val="21"/>
              </w:rPr>
              <w:br/>
            </w:r>
            <w:r>
              <w:rPr>
                <w:rFonts w:ascii="宋体" w:eastAsia="宋体" w:hAnsi="宋体" w:cs="Times New Roman"/>
                <w:szCs w:val="21"/>
              </w:rPr>
              <w:t>3.</w:t>
            </w:r>
            <w:r>
              <w:rPr>
                <w:rFonts w:ascii="宋体" w:eastAsia="宋体" w:hAnsi="宋体" w:cs="Times New Roman" w:hint="eastAsia"/>
                <w:szCs w:val="21"/>
              </w:rPr>
              <w:t>平均风速：</w:t>
            </w:r>
            <w:r>
              <w:rPr>
                <w:rFonts w:ascii="宋体" w:eastAsia="宋体" w:hAnsi="宋体" w:cs="Times New Roman" w:hint="eastAsia"/>
                <w:szCs w:val="21"/>
              </w:rPr>
              <w:t>0.25m-0.45/m/s</w:t>
            </w:r>
            <w:r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</w:tr>
      <w:tr w:rsidR="008278A6">
        <w:trPr>
          <w:trHeight w:val="21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>
              <w:rPr>
                <w:rFonts w:ascii="宋体" w:eastAsia="宋体" w:hAnsi="宋体" w:cs="Times New Roman"/>
                <w:szCs w:val="21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多功能试管架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120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1.</w:t>
            </w:r>
            <w:r>
              <w:rPr>
                <w:rFonts w:ascii="宋体" w:eastAsia="宋体" w:hAnsi="宋体" w:cs="Times New Roman" w:hint="eastAsia"/>
                <w:szCs w:val="21"/>
              </w:rPr>
              <w:t>孔径：约</w:t>
            </w:r>
            <w:r>
              <w:rPr>
                <w:rFonts w:ascii="宋体" w:eastAsia="宋体" w:hAnsi="宋体" w:cs="Times New Roman" w:hint="eastAsia"/>
                <w:szCs w:val="21"/>
              </w:rPr>
              <w:t>18mm</w:t>
            </w:r>
            <w:r>
              <w:rPr>
                <w:rFonts w:ascii="宋体" w:eastAsia="宋体" w:hAnsi="宋体" w:cs="Times New Roman" w:hint="eastAsia"/>
                <w:szCs w:val="21"/>
              </w:rPr>
              <w:t>；</w:t>
            </w:r>
            <w:r>
              <w:rPr>
                <w:rFonts w:ascii="宋体" w:eastAsia="宋体" w:hAnsi="宋体" w:cs="Times New Roman" w:hint="eastAsia"/>
                <w:szCs w:val="21"/>
              </w:rPr>
              <w:br/>
            </w:r>
            <w:r>
              <w:rPr>
                <w:rFonts w:ascii="宋体" w:eastAsia="宋体" w:hAnsi="宋体" w:cs="Times New Roman"/>
                <w:szCs w:val="21"/>
              </w:rPr>
              <w:t>2.</w:t>
            </w:r>
            <w:r>
              <w:rPr>
                <w:rFonts w:ascii="宋体" w:eastAsia="宋体" w:hAnsi="宋体" w:cs="Times New Roman" w:hint="eastAsia"/>
                <w:szCs w:val="21"/>
              </w:rPr>
              <w:t>尺寸：约</w:t>
            </w:r>
            <w:r>
              <w:rPr>
                <w:rFonts w:ascii="宋体" w:eastAsia="宋体" w:hAnsi="宋体" w:cs="Times New Roman" w:hint="eastAsia"/>
                <w:szCs w:val="21"/>
              </w:rPr>
              <w:t>245mm</w:t>
            </w:r>
            <w:r>
              <w:rPr>
                <w:rFonts w:ascii="宋体" w:eastAsia="宋体" w:hAnsi="宋体" w:cs="Times New Roman" w:hint="eastAsia"/>
                <w:szCs w:val="21"/>
              </w:rPr>
              <w:t>（长）</w:t>
            </w:r>
            <w:r>
              <w:rPr>
                <w:rFonts w:ascii="宋体" w:eastAsia="宋体" w:hAnsi="宋体" w:cs="Times New Roman" w:hint="eastAsia"/>
                <w:szCs w:val="21"/>
              </w:rPr>
              <w:t>125mm</w:t>
            </w:r>
            <w:r>
              <w:rPr>
                <w:rFonts w:ascii="宋体" w:eastAsia="宋体" w:hAnsi="宋体" w:cs="Times New Roman" w:hint="eastAsia"/>
                <w:szCs w:val="21"/>
              </w:rPr>
              <w:t>（宽）</w:t>
            </w:r>
            <w:r>
              <w:rPr>
                <w:rFonts w:ascii="宋体" w:eastAsia="宋体" w:hAnsi="宋体" w:cs="Times New Roman" w:hint="eastAsia"/>
                <w:szCs w:val="21"/>
              </w:rPr>
              <w:t>50mm</w:t>
            </w:r>
            <w:r>
              <w:rPr>
                <w:rFonts w:ascii="宋体" w:eastAsia="宋体" w:hAnsi="宋体" w:cs="Times New Roman" w:hint="eastAsia"/>
                <w:szCs w:val="21"/>
              </w:rPr>
              <w:t>（高）。</w:t>
            </w:r>
          </w:p>
        </w:tc>
      </w:tr>
    </w:tbl>
    <w:p w:rsidR="008278A6" w:rsidRDefault="008278A6"/>
    <w:p w:rsidR="008278A6" w:rsidRDefault="008278A6"/>
    <w:p w:rsidR="008278A6" w:rsidRDefault="008278A6"/>
    <w:p w:rsidR="008278A6" w:rsidRDefault="00792DC5">
      <w:r>
        <w:rPr>
          <w:rFonts w:hint="eastAsia"/>
        </w:rPr>
        <w:t>B</w:t>
      </w:r>
      <w:r>
        <w:rPr>
          <w:rFonts w:hint="eastAsia"/>
        </w:rPr>
        <w:t>分标</w:t>
      </w:r>
    </w:p>
    <w:tbl>
      <w:tblPr>
        <w:tblW w:w="8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3"/>
        <w:gridCol w:w="1650"/>
        <w:gridCol w:w="709"/>
        <w:gridCol w:w="851"/>
        <w:gridCol w:w="4926"/>
      </w:tblGrid>
      <w:tr w:rsidR="008278A6">
        <w:trPr>
          <w:trHeight w:val="22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b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szCs w:val="21"/>
              </w:rPr>
              <w:t>序号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标的的名称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b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szCs w:val="21"/>
              </w:rPr>
              <w:t>数量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b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szCs w:val="21"/>
              </w:rPr>
              <w:t>单位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adjustRightInd w:val="0"/>
              <w:snapToGrid w:val="0"/>
              <w:spacing w:line="420" w:lineRule="exact"/>
              <w:jc w:val="center"/>
              <w:rPr>
                <w:rFonts w:ascii="宋体" w:eastAsia="宋体" w:hAnsi="宋体" w:cs="宋体"/>
                <w:b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szCs w:val="21"/>
              </w:rPr>
              <w:t>技术需求</w:t>
            </w:r>
          </w:p>
        </w:tc>
      </w:tr>
      <w:tr w:rsidR="008278A6">
        <w:trPr>
          <w:trHeight w:val="22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widowControl/>
              <w:spacing w:line="420" w:lineRule="exact"/>
              <w:jc w:val="center"/>
              <w:rPr>
                <w:rFonts w:ascii="宋体" w:eastAsia="宋体" w:hAnsi="宋体" w:cs="Times New Roman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Times New Roman" w:hint="eastAsia"/>
                <w:color w:val="000000"/>
                <w:szCs w:val="21"/>
              </w:rPr>
              <w:t>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color w:val="000000"/>
                <w:szCs w:val="21"/>
              </w:rPr>
            </w:pPr>
            <w:r>
              <w:rPr>
                <w:rFonts w:ascii="宋体" w:eastAsia="宋体" w:hAnsi="宋体" w:cs="Times New Roman" w:hint="eastAsia"/>
                <w:color w:val="000000"/>
                <w:szCs w:val="21"/>
              </w:rPr>
              <w:t>核酸提取仪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color w:val="000000"/>
                <w:szCs w:val="21"/>
              </w:rPr>
            </w:pPr>
            <w:r>
              <w:rPr>
                <w:rFonts w:ascii="宋体" w:eastAsia="宋体" w:hAnsi="宋体" w:cs="Times New Roman" w:hint="eastAsia"/>
                <w:color w:val="000000"/>
                <w:szCs w:val="21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widowControl/>
              <w:spacing w:line="420" w:lineRule="exact"/>
              <w:jc w:val="center"/>
              <w:textAlignment w:val="baseline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widowControl/>
              <w:spacing w:line="420" w:lineRule="exact"/>
              <w:jc w:val="left"/>
              <w:rPr>
                <w:rFonts w:ascii="宋体" w:eastAsia="宋体" w:hAnsi="宋体" w:cs="Times New Roman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Times New Roman"/>
                <w:color w:val="000000"/>
                <w:szCs w:val="21"/>
              </w:rPr>
              <w:t>1</w:t>
            </w:r>
            <w:r>
              <w:rPr>
                <w:rFonts w:ascii="宋体" w:eastAsia="宋体" w:hAnsi="宋体" w:cs="Times New Roman" w:hint="eastAsia"/>
                <w:color w:val="000000"/>
                <w:szCs w:val="21"/>
              </w:rPr>
              <w:t>.</w:t>
            </w:r>
            <w:r>
              <w:rPr>
                <w:rFonts w:ascii="宋体" w:eastAsia="宋体" w:hAnsi="宋体" w:cs="Times New Roman" w:hint="eastAsia"/>
                <w:color w:val="000000"/>
                <w:szCs w:val="21"/>
              </w:rPr>
              <w:t>自动舱门：电机驱动自动开关实验舱，无需人工拉动；</w:t>
            </w:r>
            <w:r>
              <w:rPr>
                <w:rFonts w:ascii="宋体" w:eastAsia="宋体" w:hAnsi="宋体" w:cs="Times New Roman" w:hint="eastAsia"/>
                <w:color w:val="000000"/>
                <w:szCs w:val="21"/>
              </w:rPr>
              <w:br/>
            </w:r>
            <w:r>
              <w:rPr>
                <w:rFonts w:ascii="宋体" w:eastAsia="宋体" w:hAnsi="宋体" w:cs="Times New Roman"/>
                <w:color w:val="000000"/>
                <w:szCs w:val="21"/>
              </w:rPr>
              <w:t>2</w:t>
            </w:r>
            <w:r>
              <w:rPr>
                <w:rFonts w:ascii="宋体" w:eastAsia="宋体" w:hAnsi="宋体" w:cs="Times New Roman" w:hint="eastAsia"/>
                <w:color w:val="000000"/>
                <w:szCs w:val="21"/>
              </w:rPr>
              <w:t>.</w:t>
            </w:r>
            <w:r>
              <w:rPr>
                <w:rFonts w:ascii="宋体" w:eastAsia="宋体" w:hAnsi="宋体" w:cs="Times New Roman" w:hint="eastAsia"/>
                <w:color w:val="000000"/>
                <w:szCs w:val="21"/>
              </w:rPr>
              <w:t>数据接口：</w:t>
            </w:r>
            <w:r>
              <w:rPr>
                <w:rFonts w:ascii="宋体" w:eastAsia="宋体" w:hAnsi="宋体" w:cs="Times New Roman" w:hint="eastAsia"/>
                <w:color w:val="000000"/>
                <w:szCs w:val="21"/>
              </w:rPr>
              <w:t>USB</w:t>
            </w:r>
            <w:r>
              <w:rPr>
                <w:rFonts w:ascii="宋体" w:eastAsia="宋体" w:hAnsi="宋体" w:cs="Times New Roman" w:hint="eastAsia"/>
                <w:color w:val="000000"/>
                <w:szCs w:val="21"/>
              </w:rPr>
              <w:t>。</w:t>
            </w:r>
          </w:p>
        </w:tc>
      </w:tr>
      <w:tr w:rsidR="008278A6">
        <w:trPr>
          <w:trHeight w:val="22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color w:val="000000"/>
                <w:szCs w:val="21"/>
              </w:rPr>
            </w:pPr>
            <w:r>
              <w:rPr>
                <w:rFonts w:ascii="宋体" w:eastAsia="宋体" w:hAnsi="宋体" w:cs="Times New Roman"/>
                <w:color w:val="000000"/>
                <w:szCs w:val="21"/>
              </w:rPr>
              <w:t>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PCR</w:t>
            </w:r>
            <w:r>
              <w:rPr>
                <w:rFonts w:ascii="宋体" w:eastAsia="宋体" w:hAnsi="宋体" w:cs="Times New Roman" w:hint="eastAsia"/>
                <w:szCs w:val="21"/>
              </w:rPr>
              <w:t>扩增仪（</w:t>
            </w: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>
              <w:rPr>
                <w:rFonts w:ascii="宋体" w:eastAsia="宋体" w:hAnsi="宋体" w:cs="Times New Roman" w:hint="eastAsia"/>
                <w:szCs w:val="21"/>
              </w:rPr>
              <w:t>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A6" w:rsidRDefault="00792DC5">
            <w:pPr>
              <w:spacing w:line="420" w:lineRule="exac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基本技术要求：</w:t>
            </w:r>
          </w:p>
          <w:p w:rsidR="008278A6" w:rsidRDefault="00792DC5">
            <w:pPr>
              <w:spacing w:line="420" w:lineRule="exac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1.</w:t>
            </w:r>
            <w:r>
              <w:rPr>
                <w:rFonts w:ascii="宋体" w:eastAsia="宋体" w:hAnsi="宋体" w:cs="Times New Roman" w:hint="eastAsia"/>
                <w:szCs w:val="21"/>
              </w:rPr>
              <w:t>检测通量：≥</w:t>
            </w:r>
            <w:r>
              <w:rPr>
                <w:rFonts w:ascii="宋体" w:eastAsia="宋体" w:hAnsi="宋体" w:cs="Times New Roman" w:hint="eastAsia"/>
                <w:szCs w:val="21"/>
              </w:rPr>
              <w:t>96</w:t>
            </w:r>
            <w:r>
              <w:rPr>
                <w:rFonts w:ascii="宋体" w:eastAsia="宋体" w:hAnsi="宋体" w:cs="Times New Roman" w:hint="eastAsia"/>
                <w:szCs w:val="21"/>
              </w:rPr>
              <w:t>；</w:t>
            </w:r>
            <w:r>
              <w:rPr>
                <w:rFonts w:ascii="宋体" w:eastAsia="宋体" w:hAnsi="宋体" w:cs="Times New Roman" w:hint="eastAsia"/>
                <w:szCs w:val="21"/>
              </w:rPr>
              <w:br/>
              <w:t>2</w:t>
            </w:r>
            <w:r>
              <w:rPr>
                <w:rFonts w:ascii="宋体" w:eastAsia="宋体" w:hAnsi="宋体" w:cs="Times New Roman"/>
                <w:szCs w:val="21"/>
              </w:rPr>
              <w:t>.</w:t>
            </w:r>
            <w:r>
              <w:rPr>
                <w:rFonts w:ascii="宋体" w:eastAsia="宋体" w:hAnsi="宋体" w:cs="Times New Roman" w:hint="eastAsia"/>
                <w:szCs w:val="21"/>
              </w:rPr>
              <w:t>适用耗材</w:t>
            </w:r>
            <w:r>
              <w:rPr>
                <w:rFonts w:ascii="宋体" w:eastAsia="宋体" w:hAnsi="宋体" w:cs="Times New Roman" w:hint="eastAsia"/>
                <w:szCs w:val="21"/>
              </w:rPr>
              <w:t xml:space="preserve"> </w:t>
            </w:r>
            <w:r>
              <w:rPr>
                <w:rFonts w:ascii="宋体" w:eastAsia="宋体" w:hAnsi="宋体" w:cs="Times New Roman" w:hint="eastAsia"/>
                <w:szCs w:val="21"/>
              </w:rPr>
              <w:t>0.2mL</w:t>
            </w:r>
            <w:r>
              <w:rPr>
                <w:rFonts w:ascii="宋体" w:eastAsia="宋体" w:hAnsi="宋体" w:cs="Times New Roman" w:hint="eastAsia"/>
                <w:szCs w:val="21"/>
              </w:rPr>
              <w:t>的</w:t>
            </w:r>
            <w:r>
              <w:rPr>
                <w:rFonts w:ascii="宋体" w:eastAsia="宋体" w:hAnsi="宋体" w:cs="Times New Roman" w:hint="eastAsia"/>
                <w:szCs w:val="21"/>
              </w:rPr>
              <w:t>96</w:t>
            </w:r>
            <w:r>
              <w:rPr>
                <w:rFonts w:ascii="宋体" w:eastAsia="宋体" w:hAnsi="宋体" w:cs="Times New Roman" w:hint="eastAsia"/>
                <w:szCs w:val="21"/>
              </w:rPr>
              <w:t>孔板、</w:t>
            </w:r>
            <w:r>
              <w:rPr>
                <w:rFonts w:ascii="宋体" w:eastAsia="宋体" w:hAnsi="宋体" w:cs="Times New Roman" w:hint="eastAsia"/>
                <w:szCs w:val="21"/>
              </w:rPr>
              <w:t>8</w:t>
            </w:r>
            <w:r>
              <w:rPr>
                <w:rFonts w:ascii="宋体" w:eastAsia="宋体" w:hAnsi="宋体" w:cs="Times New Roman" w:hint="eastAsia"/>
                <w:szCs w:val="21"/>
              </w:rPr>
              <w:t>连管单管（透明、磨砂、乳白色均适用）等。</w:t>
            </w:r>
          </w:p>
        </w:tc>
      </w:tr>
    </w:tbl>
    <w:p w:rsidR="008278A6" w:rsidRDefault="008278A6"/>
    <w:sectPr w:rsidR="008278A6" w:rsidSect="008278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D0B88"/>
    <w:rsid w:val="00465868"/>
    <w:rsid w:val="004D0B88"/>
    <w:rsid w:val="007523D9"/>
    <w:rsid w:val="00792DC5"/>
    <w:rsid w:val="008278A6"/>
    <w:rsid w:val="00973CD4"/>
    <w:rsid w:val="00FC1CA9"/>
    <w:rsid w:val="650B60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8A6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8278A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8278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8278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8278A6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8278A6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8278A6"/>
    <w:rPr>
      <w:b/>
      <w:bCs/>
      <w:kern w:val="44"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226</Words>
  <Characters>1289</Characters>
  <Application>Microsoft Office Word</Application>
  <DocSecurity>0</DocSecurity>
  <Lines>10</Lines>
  <Paragraphs>3</Paragraphs>
  <ScaleCrop>false</ScaleCrop>
  <Company>微软中国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dreamsummit</cp:lastModifiedBy>
  <cp:revision>8</cp:revision>
  <dcterms:created xsi:type="dcterms:W3CDTF">2021-11-03T05:05:00Z</dcterms:created>
  <dcterms:modified xsi:type="dcterms:W3CDTF">2021-11-04T00:35:00Z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2A1035F7D4CB4A508C09CBC63CAC1681</vt:lpwstr>
  </property>
</Properties>
</file>