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FEA" w:rsidRDefault="00A70FEA" w:rsidP="00A70FEA">
      <w:pPr>
        <w:ind w:firstLine="643"/>
        <w:jc w:val="center"/>
        <w:rPr>
          <w:rFonts w:ascii="宋体" w:hAnsi="宋体"/>
          <w:b/>
          <w:sz w:val="32"/>
          <w:szCs w:val="32"/>
        </w:rPr>
      </w:pPr>
      <w:r>
        <w:rPr>
          <w:rFonts w:ascii="宋体" w:hAnsi="宋体" w:hint="eastAsia"/>
          <w:b/>
          <w:sz w:val="32"/>
          <w:szCs w:val="32"/>
        </w:rPr>
        <w:t>采购需求</w:t>
      </w:r>
    </w:p>
    <w:p w:rsidR="00A70FEA" w:rsidRDefault="00A70FEA" w:rsidP="00A70FEA">
      <w:pPr>
        <w:adjustRightInd w:val="0"/>
        <w:spacing w:line="340" w:lineRule="exact"/>
        <w:ind w:firstLine="431"/>
        <w:rPr>
          <w:rFonts w:ascii="宋体" w:hAnsi="宋体"/>
          <w:b/>
          <w:bCs/>
        </w:rPr>
      </w:pPr>
      <w:r>
        <w:rPr>
          <w:rFonts w:ascii="宋体" w:hAnsi="宋体" w:hint="eastAsia"/>
          <w:b/>
          <w:bCs/>
        </w:rPr>
        <w:t>I、本项目所要执行的政府采购政策：</w:t>
      </w:r>
    </w:p>
    <w:p w:rsidR="00A70FEA" w:rsidRDefault="00A70FEA" w:rsidP="00A70FEA">
      <w:pPr>
        <w:spacing w:line="340" w:lineRule="exact"/>
        <w:ind w:firstLineChars="200" w:firstLine="420"/>
        <w:rPr>
          <w:rFonts w:ascii="宋体" w:hAnsi="宋体"/>
          <w:szCs w:val="21"/>
        </w:rPr>
      </w:pPr>
      <w:r>
        <w:rPr>
          <w:rFonts w:ascii="宋体" w:hAnsi="宋体" w:hint="eastAsia"/>
          <w:szCs w:val="21"/>
        </w:rPr>
        <w:t>1.根据《政府采购促进中小企业发展暂行办法》（财库[2011]181号），</w:t>
      </w:r>
      <w:r>
        <w:rPr>
          <w:rFonts w:hAnsi="宋体" w:hint="eastAsia"/>
        </w:rPr>
        <w:t>投标人认定为小型、微型企业且所投产品均为小型、微型企业产品的</w:t>
      </w:r>
      <w:r>
        <w:rPr>
          <w:rFonts w:ascii="宋体" w:hAnsi="宋体" w:hint="eastAsia"/>
          <w:szCs w:val="21"/>
        </w:rPr>
        <w:t>，投标人的投标报价给予</w:t>
      </w:r>
      <w:r w:rsidR="00EB62FB">
        <w:rPr>
          <w:rFonts w:ascii="宋体" w:hAnsi="宋体" w:hint="eastAsia"/>
          <w:szCs w:val="21"/>
        </w:rPr>
        <w:t>10</w:t>
      </w:r>
      <w:r>
        <w:rPr>
          <w:rFonts w:ascii="宋体" w:hAnsi="宋体" w:hint="eastAsia"/>
          <w:szCs w:val="21"/>
        </w:rPr>
        <w:t>%的扣除；</w:t>
      </w:r>
      <w:r>
        <w:rPr>
          <w:rFonts w:ascii="宋体" w:hAnsi="宋体" w:hint="eastAsia"/>
          <w:spacing w:val="-8"/>
          <w:szCs w:val="21"/>
        </w:rPr>
        <w:t>本项目非专门面向中小微企业采购</w:t>
      </w:r>
    </w:p>
    <w:p w:rsidR="00A70FEA" w:rsidRDefault="00A70FEA" w:rsidP="00A70FEA">
      <w:pPr>
        <w:spacing w:line="340" w:lineRule="exact"/>
        <w:ind w:firstLineChars="200" w:firstLine="420"/>
        <w:rPr>
          <w:rFonts w:ascii="宋体" w:hAnsi="宋体"/>
          <w:szCs w:val="21"/>
        </w:rPr>
      </w:pPr>
      <w:r>
        <w:rPr>
          <w:rFonts w:ascii="宋体" w:hAnsi="宋体" w:hint="eastAsia"/>
          <w:szCs w:val="21"/>
        </w:rPr>
        <w:t>2.根据财政部、司法部关于政府采购支持监狱企业发展有关问题的通知（财库[2014]68号），监狱企业视同小型、微型企业，</w:t>
      </w:r>
      <w:r>
        <w:rPr>
          <w:rFonts w:hAnsi="宋体" w:hint="eastAsia"/>
          <w:bCs/>
        </w:rPr>
        <w:t>享受预留份额、评审中价格扣除等政府采购政策。</w:t>
      </w:r>
    </w:p>
    <w:p w:rsidR="00A70FEA" w:rsidRDefault="00A70FEA" w:rsidP="00A70FEA">
      <w:pPr>
        <w:spacing w:line="340" w:lineRule="exact"/>
        <w:ind w:firstLineChars="200" w:firstLine="420"/>
        <w:rPr>
          <w:rFonts w:hAnsi="宋体"/>
          <w:bCs/>
        </w:rPr>
      </w:pPr>
      <w:r>
        <w:rPr>
          <w:rFonts w:ascii="宋体" w:hAnsi="宋体" w:hint="eastAsia"/>
          <w:szCs w:val="21"/>
        </w:rPr>
        <w:t>3.</w:t>
      </w:r>
      <w:r>
        <w:rPr>
          <w:rFonts w:ascii="宋体" w:hAnsi="宋体" w:hint="eastAsia"/>
        </w:rPr>
        <w:t>按照</w:t>
      </w:r>
      <w:r>
        <w:rPr>
          <w:rFonts w:ascii="宋体" w:hAnsi="宋体" w:hint="eastAsia"/>
          <w:bCs/>
        </w:rPr>
        <w:t>《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t>
      </w:r>
    </w:p>
    <w:p w:rsidR="00A70FEA" w:rsidRDefault="00A70FEA" w:rsidP="00A70FEA">
      <w:pPr>
        <w:widowControl/>
        <w:ind w:firstLineChars="200" w:firstLine="420"/>
        <w:jc w:val="left"/>
        <w:rPr>
          <w:rFonts w:ascii="宋体" w:hAnsi="宋体"/>
          <w:szCs w:val="21"/>
        </w:rPr>
      </w:pPr>
      <w:r>
        <w:rPr>
          <w:rFonts w:ascii="宋体" w:hAnsi="宋体" w:hint="eastAsia"/>
          <w:bCs/>
        </w:rPr>
        <w:t>4. 根据财库〔2019〕9号及财库〔2019〕19号文件规定，台式计算机，便携式计算机、平板式微型计算机，激光打印机，针式打印机，液晶显示器，制冷压缩机（冷水机组、水源热泵机组、溴化锂吸收式冷水机组），空调机组[多联式空调（热泵）机组（制冷量＞14000W），单元式空气调节机（制冷量＞14000W）]，专用制冷、空调设备（机房空调），镇流器（管型荧光灯镇流器），空调机[房间空气调节器、多联式空调（热泵）机组（制冷量≤14000W）、单元式空气调节机（制冷量≤14000W）]，电热水器，普通照明用双端荧光灯，电视设备[普通电视设备（电视机）]，视频设备（视频监控设备、监视器），便器（坐便器、蹲便器、小便器），水嘴均为节能产品政府采购品目清单内标注“★”的品目，属于政府强制采购节能产品。本项目不涉及政府采购强制节能产品。</w:t>
      </w:r>
    </w:p>
    <w:p w:rsidR="00A70FEA" w:rsidRDefault="00A70FEA" w:rsidP="00A70FEA">
      <w:pPr>
        <w:adjustRightInd w:val="0"/>
        <w:spacing w:line="340" w:lineRule="exact"/>
        <w:ind w:firstLine="431"/>
        <w:rPr>
          <w:rFonts w:ascii="宋体" w:hAnsi="宋体"/>
          <w:szCs w:val="21"/>
        </w:rPr>
      </w:pPr>
      <w:r>
        <w:rPr>
          <w:rFonts w:ascii="宋体" w:hAnsi="宋体" w:hint="eastAsia"/>
          <w:szCs w:val="21"/>
        </w:rPr>
        <w:t>5. 优先采购环境标志产品、节能产品。</w:t>
      </w:r>
    </w:p>
    <w:p w:rsidR="00A70FEA" w:rsidRDefault="00A70FEA" w:rsidP="00A70FEA">
      <w:pPr>
        <w:adjustRightInd w:val="0"/>
        <w:spacing w:line="340" w:lineRule="exact"/>
        <w:ind w:firstLine="431"/>
        <w:rPr>
          <w:rFonts w:ascii="宋体" w:hAnsi="宋体"/>
          <w:b/>
          <w:bCs/>
        </w:rPr>
      </w:pPr>
      <w:r>
        <w:rPr>
          <w:rFonts w:ascii="宋体" w:hAnsi="宋体" w:hint="eastAsia"/>
          <w:b/>
          <w:bCs/>
        </w:rPr>
        <w:t>II、“采购需求”一览表</w:t>
      </w:r>
    </w:p>
    <w:tbl>
      <w:tblPr>
        <w:tblStyle w:val="a"/>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tblBorders>
        <w:tblLayout w:type="fixed"/>
        <w:tblLook w:val="04A0"/>
      </w:tblPr>
      <w:tblGrid>
        <w:gridCol w:w="2230"/>
        <w:gridCol w:w="4111"/>
        <w:gridCol w:w="710"/>
        <w:gridCol w:w="854"/>
        <w:gridCol w:w="1443"/>
      </w:tblGrid>
      <w:tr w:rsidR="00A70FEA" w:rsidTr="00A70FEA">
        <w:tc>
          <w:tcPr>
            <w:tcW w:w="934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rPr>
                <w:rFonts w:ascii="宋体" w:hAnsi="宋体"/>
                <w:b/>
                <w:bCs/>
                <w:szCs w:val="21"/>
              </w:rPr>
            </w:pPr>
            <w:r>
              <w:rPr>
                <w:rFonts w:ascii="宋体" w:hAnsi="宋体" w:hint="eastAsia"/>
                <w:b/>
                <w:bCs/>
                <w:szCs w:val="21"/>
              </w:rPr>
              <w:t>一、采购内容及技术要求</w:t>
            </w:r>
          </w:p>
        </w:tc>
      </w:tr>
      <w:tr w:rsidR="00A70FEA" w:rsidTr="00A70FEA">
        <w:tc>
          <w:tcPr>
            <w:tcW w:w="223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jc w:val="center"/>
              <w:rPr>
                <w:rFonts w:ascii="宋体" w:hAnsi="宋体"/>
                <w:b/>
                <w:bCs/>
                <w:szCs w:val="21"/>
              </w:rPr>
            </w:pPr>
            <w:r>
              <w:rPr>
                <w:rFonts w:ascii="宋体" w:hAnsi="宋体" w:hint="eastAsia"/>
                <w:b/>
                <w:bCs/>
                <w:szCs w:val="21"/>
              </w:rPr>
              <w:t>货物名称</w:t>
            </w:r>
          </w:p>
        </w:tc>
        <w:tc>
          <w:tcPr>
            <w:tcW w:w="4111"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jc w:val="center"/>
              <w:rPr>
                <w:rFonts w:ascii="宋体" w:hAnsi="宋体"/>
                <w:b/>
                <w:bCs/>
                <w:szCs w:val="21"/>
              </w:rPr>
            </w:pPr>
            <w:r>
              <w:rPr>
                <w:rFonts w:ascii="宋体" w:hAnsi="宋体" w:hint="eastAsia"/>
                <w:szCs w:val="21"/>
              </w:rPr>
              <w:t>货物要求及技术需求</w:t>
            </w:r>
          </w:p>
        </w:tc>
        <w:tc>
          <w:tcPr>
            <w:tcW w:w="71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jc w:val="center"/>
              <w:rPr>
                <w:rFonts w:ascii="宋体" w:hAnsi="宋体"/>
                <w:b/>
                <w:bCs/>
                <w:szCs w:val="21"/>
              </w:rPr>
            </w:pPr>
            <w:r>
              <w:rPr>
                <w:rFonts w:ascii="宋体" w:hAnsi="宋体" w:hint="eastAsia"/>
                <w:b/>
                <w:bCs/>
                <w:szCs w:val="21"/>
              </w:rPr>
              <w:t>数量</w:t>
            </w:r>
          </w:p>
        </w:tc>
        <w:tc>
          <w:tcPr>
            <w:tcW w:w="854"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jc w:val="center"/>
              <w:rPr>
                <w:rFonts w:ascii="宋体" w:hAnsi="宋体"/>
                <w:b/>
                <w:bCs/>
                <w:szCs w:val="21"/>
              </w:rPr>
            </w:pPr>
            <w:r>
              <w:rPr>
                <w:rFonts w:ascii="宋体" w:hAnsi="宋体" w:hint="eastAsia"/>
                <w:b/>
                <w:bCs/>
                <w:szCs w:val="21"/>
              </w:rPr>
              <w:t>单位</w:t>
            </w:r>
          </w:p>
        </w:tc>
        <w:tc>
          <w:tcPr>
            <w:tcW w:w="1443"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20" w:lineRule="exact"/>
              <w:jc w:val="center"/>
              <w:rPr>
                <w:rFonts w:ascii="宋体" w:hAnsi="宋体"/>
                <w:b/>
                <w:bCs/>
                <w:szCs w:val="21"/>
              </w:rPr>
            </w:pPr>
            <w:r>
              <w:rPr>
                <w:rFonts w:ascii="宋体" w:hAnsi="宋体" w:hint="eastAsia"/>
                <w:b/>
                <w:bCs/>
                <w:szCs w:val="21"/>
              </w:rPr>
              <w:t>参考单价（元）</w:t>
            </w:r>
          </w:p>
        </w:tc>
      </w:tr>
    </w:tbl>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tblBorders>
        <w:tblLayout w:type="fixed"/>
        <w:tblLook w:val="04A0"/>
      </w:tblPr>
      <w:tblGrid>
        <w:gridCol w:w="1520"/>
        <w:gridCol w:w="710"/>
        <w:gridCol w:w="4111"/>
        <w:gridCol w:w="710"/>
        <w:gridCol w:w="854"/>
        <w:gridCol w:w="1443"/>
      </w:tblGrid>
      <w:tr w:rsidR="00A70FEA" w:rsidTr="00A70FEA">
        <w:tc>
          <w:tcPr>
            <w:tcW w:w="2230" w:type="dxa"/>
            <w:gridSpan w:val="2"/>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00" w:lineRule="exact"/>
              <w:jc w:val="center"/>
              <w:rPr>
                <w:rFonts w:ascii="宋体" w:hAnsi="宋体"/>
                <w:szCs w:val="21"/>
              </w:rPr>
            </w:pPr>
            <w:r>
              <w:rPr>
                <w:rFonts w:ascii="宋体" w:hAnsi="宋体" w:hint="eastAsia"/>
                <w:szCs w:val="21"/>
              </w:rPr>
              <w:t>智能化冷库</w:t>
            </w:r>
          </w:p>
        </w:tc>
        <w:tc>
          <w:tcPr>
            <w:tcW w:w="4111" w:type="dxa"/>
            <w:tcBorders>
              <w:top w:val="single" w:sz="4" w:space="0" w:color="auto"/>
              <w:left w:val="single" w:sz="4" w:space="0" w:color="auto"/>
              <w:bottom w:val="single" w:sz="4" w:space="0" w:color="auto"/>
              <w:right w:val="single" w:sz="4" w:space="0" w:color="auto"/>
            </w:tcBorders>
            <w:hideMark/>
          </w:tcPr>
          <w:p w:rsidR="00A70FEA" w:rsidRDefault="00A70FEA">
            <w:pPr>
              <w:spacing w:line="300" w:lineRule="exact"/>
              <w:jc w:val="left"/>
              <w:rPr>
                <w:rFonts w:ascii="宋体" w:hAnsi="宋体"/>
                <w:szCs w:val="21"/>
              </w:rPr>
            </w:pPr>
            <w:r>
              <w:rPr>
                <w:rFonts w:ascii="宋体" w:hAnsi="宋体" w:hint="eastAsia"/>
                <w:szCs w:val="21"/>
              </w:rPr>
              <w:t>一、冷库组成：</w:t>
            </w:r>
          </w:p>
          <w:p w:rsidR="00A70FEA" w:rsidRDefault="00A70FEA">
            <w:pPr>
              <w:spacing w:line="300" w:lineRule="exact"/>
              <w:jc w:val="left"/>
              <w:rPr>
                <w:rFonts w:ascii="宋体" w:hAnsi="宋体"/>
                <w:szCs w:val="21"/>
              </w:rPr>
            </w:pPr>
            <w:r>
              <w:rPr>
                <w:rFonts w:ascii="宋体" w:hAnsi="宋体" w:hint="eastAsia"/>
                <w:szCs w:val="21"/>
              </w:rPr>
              <w:t>1.血液成品智能化冷库(包含+4℃红细胞库、-30℃血浆库）。</w:t>
            </w:r>
          </w:p>
          <w:p w:rsidR="00A70FEA" w:rsidRDefault="00A70FEA">
            <w:pPr>
              <w:spacing w:line="300" w:lineRule="exact"/>
              <w:jc w:val="left"/>
              <w:rPr>
                <w:rFonts w:ascii="宋体" w:hAnsi="宋体"/>
                <w:szCs w:val="21"/>
              </w:rPr>
            </w:pPr>
            <w:r>
              <w:rPr>
                <w:rFonts w:ascii="宋体" w:hAnsi="宋体" w:hint="eastAsia"/>
                <w:szCs w:val="21"/>
              </w:rPr>
              <w:t>2.待检血液普通冷库(包含+4℃红细胞库、-30℃血浆库）。</w:t>
            </w:r>
          </w:p>
          <w:p w:rsidR="00A70FEA" w:rsidRDefault="00A70FEA">
            <w:pPr>
              <w:spacing w:line="300" w:lineRule="exact"/>
              <w:jc w:val="left"/>
              <w:rPr>
                <w:rFonts w:ascii="宋体" w:hAnsi="宋体"/>
                <w:szCs w:val="21"/>
              </w:rPr>
            </w:pPr>
            <w:r>
              <w:rPr>
                <w:rFonts w:ascii="宋体" w:hAnsi="宋体" w:hint="eastAsia"/>
                <w:szCs w:val="21"/>
              </w:rPr>
              <w:t>3.冷库均为装配式拼装冷库，每套独立冷库均由围护结构、制冷系统、温度控制系统、监控报警系统、风幕系统五大部分组成；红细胞冷库具有自动灭菌系统，智能化冷库具有自动化控制系统。</w:t>
            </w:r>
          </w:p>
          <w:p w:rsidR="00A70FEA" w:rsidRDefault="00A70FEA">
            <w:pPr>
              <w:spacing w:line="300" w:lineRule="exact"/>
              <w:jc w:val="left"/>
              <w:rPr>
                <w:rFonts w:ascii="宋体" w:hAnsi="宋体"/>
                <w:szCs w:val="21"/>
              </w:rPr>
            </w:pPr>
            <w:r>
              <w:rPr>
                <w:rFonts w:ascii="宋体" w:hAnsi="宋体" w:hint="eastAsia"/>
                <w:szCs w:val="21"/>
              </w:rPr>
              <w:t>二、红细胞智能化冷库与血浆智能化冷库技术参数：</w:t>
            </w:r>
          </w:p>
          <w:p w:rsidR="00A70FEA" w:rsidRDefault="00A70FEA">
            <w:pPr>
              <w:spacing w:line="300" w:lineRule="exact"/>
              <w:jc w:val="left"/>
              <w:rPr>
                <w:rFonts w:ascii="黑体" w:eastAsia="黑体" w:hAnsi="黑体"/>
                <w:b/>
                <w:szCs w:val="21"/>
              </w:rPr>
            </w:pPr>
            <w:r>
              <w:rPr>
                <w:rFonts w:ascii="黑体" w:eastAsia="黑体" w:hAnsi="黑体" w:hint="eastAsia"/>
                <w:b/>
                <w:szCs w:val="21"/>
              </w:rPr>
              <w:t>▲1.技术总要求：</w:t>
            </w:r>
          </w:p>
          <w:p w:rsidR="00A70FEA" w:rsidRDefault="00A70FEA">
            <w:pPr>
              <w:spacing w:line="300" w:lineRule="exact"/>
              <w:jc w:val="left"/>
              <w:rPr>
                <w:rFonts w:ascii="黑体" w:eastAsia="黑体" w:hAnsi="黑体"/>
                <w:b/>
                <w:szCs w:val="21"/>
              </w:rPr>
            </w:pPr>
            <w:r>
              <w:rPr>
                <w:rFonts w:ascii="黑体" w:eastAsia="黑体" w:hAnsi="黑体" w:hint="eastAsia"/>
                <w:b/>
                <w:szCs w:val="21"/>
              </w:rPr>
              <w:t>1.1使用用途及冷库温度：+4℃（±2℃）红细胞智能化冷库和普通冷库各 1套、-20℃（±2℃）～-30℃（±2℃）血浆智能化冷库和普通冷库各1套。</w:t>
            </w:r>
          </w:p>
          <w:p w:rsidR="00A70FEA" w:rsidRDefault="00A70FEA">
            <w:pPr>
              <w:spacing w:line="300" w:lineRule="exact"/>
              <w:jc w:val="left"/>
              <w:rPr>
                <w:rFonts w:ascii="黑体" w:eastAsia="黑体" w:hAnsi="黑体"/>
                <w:b/>
                <w:szCs w:val="21"/>
              </w:rPr>
            </w:pPr>
            <w:r>
              <w:rPr>
                <w:rFonts w:ascii="黑体" w:eastAsia="黑体" w:hAnsi="黑体" w:hint="eastAsia"/>
                <w:b/>
                <w:szCs w:val="21"/>
              </w:rPr>
              <w:t>1.2后期升级及扩容：智能冷库后期可升级到RFID射频技术；升级时只需要追加智能</w:t>
            </w:r>
            <w:r>
              <w:rPr>
                <w:rFonts w:ascii="黑体" w:eastAsia="黑体" w:hAnsi="黑体" w:hint="eastAsia"/>
                <w:b/>
                <w:szCs w:val="21"/>
              </w:rPr>
              <w:lastRenderedPageBreak/>
              <w:t>芯片即可，普通冷库后期可做智能化升级，无需再更改冷库本体；普通冷库后期可做冷库扩容。</w:t>
            </w:r>
          </w:p>
          <w:p w:rsidR="00A70FEA" w:rsidRDefault="00A70FEA">
            <w:pPr>
              <w:spacing w:line="300" w:lineRule="exact"/>
              <w:jc w:val="left"/>
              <w:rPr>
                <w:rFonts w:ascii="黑体" w:eastAsia="黑体" w:hAnsi="黑体"/>
                <w:b/>
                <w:szCs w:val="21"/>
              </w:rPr>
            </w:pPr>
            <w:r>
              <w:rPr>
                <w:rFonts w:ascii="黑体" w:eastAsia="黑体" w:hAnsi="黑体" w:hint="eastAsia"/>
                <w:b/>
                <w:szCs w:val="21"/>
              </w:rPr>
              <w:t>1.3血液制品需单袋立式摆放，即血辫位置方向朝上，便于血液质量监控。</w:t>
            </w:r>
          </w:p>
          <w:p w:rsidR="00A70FEA" w:rsidRDefault="00A70FEA">
            <w:pPr>
              <w:spacing w:line="300" w:lineRule="exact"/>
              <w:jc w:val="left"/>
              <w:rPr>
                <w:rFonts w:ascii="黑体" w:eastAsia="黑体" w:hAnsi="黑体"/>
                <w:b/>
                <w:szCs w:val="21"/>
              </w:rPr>
            </w:pPr>
            <w:r>
              <w:rPr>
                <w:rFonts w:ascii="黑体" w:eastAsia="黑体" w:hAnsi="黑体" w:hint="eastAsia"/>
                <w:b/>
                <w:szCs w:val="21"/>
              </w:rPr>
              <w:t>▲2.有效容积：</w:t>
            </w:r>
          </w:p>
          <w:p w:rsidR="00A70FEA" w:rsidRDefault="00A70FEA">
            <w:pPr>
              <w:rPr>
                <w:rFonts w:ascii="黑体" w:eastAsia="黑体" w:hAnsi="黑体" w:cs="华文细黑"/>
                <w:b/>
                <w:szCs w:val="21"/>
              </w:rPr>
            </w:pPr>
            <w:r>
              <w:rPr>
                <w:rFonts w:ascii="黑体" w:eastAsia="黑体" w:hAnsi="黑体" w:cs="华文细黑" w:hint="eastAsia"/>
                <w:b/>
                <w:szCs w:val="21"/>
              </w:rPr>
              <w:t>2.1红细胞智能化冷库：≥4000袋/400ml；一次性整筐出库最大量要≥30袋/400ML。</w:t>
            </w:r>
          </w:p>
          <w:p w:rsidR="00A70FEA" w:rsidRDefault="00A70FEA">
            <w:pPr>
              <w:rPr>
                <w:rFonts w:ascii="黑体" w:eastAsia="黑体" w:hAnsi="黑体" w:cs="华文细黑"/>
                <w:b/>
                <w:szCs w:val="21"/>
              </w:rPr>
            </w:pPr>
            <w:r>
              <w:rPr>
                <w:rFonts w:ascii="黑体" w:eastAsia="黑体" w:hAnsi="黑体" w:cs="华文细黑" w:hint="eastAsia"/>
                <w:b/>
                <w:szCs w:val="21"/>
              </w:rPr>
              <w:t>2.2红细胞普通冷库：≥1500袋/400ml；储血框尺寸可根据采购人需求定制。</w:t>
            </w:r>
          </w:p>
          <w:p w:rsidR="00A70FEA" w:rsidRDefault="00A70FEA">
            <w:pPr>
              <w:rPr>
                <w:rFonts w:ascii="黑体" w:eastAsia="黑体" w:hAnsi="黑体" w:cs="华文细黑"/>
                <w:b/>
                <w:szCs w:val="21"/>
              </w:rPr>
            </w:pPr>
            <w:r>
              <w:rPr>
                <w:rFonts w:ascii="黑体" w:eastAsia="黑体" w:hAnsi="黑体" w:cs="华文细黑" w:hint="eastAsia"/>
                <w:b/>
                <w:szCs w:val="21"/>
              </w:rPr>
              <w:t>2.3血浆智能化冷库：≥10000袋/200ml。一次性整筐出库最大数量要≥50袋/200ml。</w:t>
            </w:r>
          </w:p>
          <w:p w:rsidR="00A70FEA" w:rsidRDefault="00A70FEA">
            <w:pPr>
              <w:rPr>
                <w:rFonts w:ascii="黑体" w:eastAsia="黑体" w:hAnsi="黑体" w:cs="华文细黑"/>
                <w:b/>
                <w:szCs w:val="21"/>
              </w:rPr>
            </w:pPr>
            <w:r>
              <w:rPr>
                <w:rFonts w:ascii="黑体" w:eastAsia="黑体" w:hAnsi="黑体" w:cs="华文细黑" w:hint="eastAsia"/>
                <w:b/>
                <w:szCs w:val="21"/>
              </w:rPr>
              <w:t>2.4血浆普通冷库：≥2000袋/200ml；储血框尺寸可根据采购人需求定制。</w:t>
            </w:r>
          </w:p>
          <w:p w:rsidR="00A70FEA" w:rsidRDefault="00A70FEA">
            <w:pPr>
              <w:rPr>
                <w:rFonts w:ascii="宋体" w:hAnsi="宋体" w:cs="华文细黑"/>
                <w:szCs w:val="21"/>
              </w:rPr>
            </w:pPr>
            <w:r>
              <w:rPr>
                <w:rFonts w:ascii="宋体" w:hAnsi="宋体" w:cs="华文细黑" w:hint="eastAsia"/>
                <w:szCs w:val="21"/>
              </w:rPr>
              <w:t>3.冷库外形尺寸于现场考察时了解。</w:t>
            </w:r>
          </w:p>
          <w:p w:rsidR="00A70FEA" w:rsidRDefault="00A70FEA">
            <w:pPr>
              <w:rPr>
                <w:rFonts w:ascii="宋体" w:hAnsi="宋体" w:cs="华文细黑"/>
                <w:szCs w:val="21"/>
              </w:rPr>
            </w:pPr>
            <w:r>
              <w:rPr>
                <w:rFonts w:ascii="宋体" w:hAnsi="宋体" w:cs="华文细黑" w:hint="eastAsia"/>
                <w:szCs w:val="21"/>
              </w:rPr>
              <w:t>4.冷库板材及结构：</w:t>
            </w:r>
          </w:p>
          <w:p w:rsidR="00A70FEA" w:rsidRDefault="00A70FEA">
            <w:pPr>
              <w:rPr>
                <w:rFonts w:ascii="宋体" w:hAnsi="宋体" w:cs="华文细黑"/>
                <w:szCs w:val="21"/>
              </w:rPr>
            </w:pPr>
            <w:r>
              <w:rPr>
                <w:rFonts w:ascii="宋体" w:hAnsi="宋体" w:cs="华文细黑" w:hint="eastAsia"/>
                <w:szCs w:val="21"/>
              </w:rPr>
              <w:t>（1）结构: 拼装库板构成，库板立面四周镶有≥1mm防水聚氨酯密封材料，并以快动锁固定，导热系数λ≤0.024W/</w:t>
            </w:r>
            <w:proofErr w:type="spellStart"/>
            <w:r>
              <w:rPr>
                <w:rFonts w:ascii="宋体" w:hAnsi="宋体" w:cs="华文细黑" w:hint="eastAsia"/>
                <w:szCs w:val="21"/>
              </w:rPr>
              <w:t>m.k</w:t>
            </w:r>
            <w:proofErr w:type="spellEnd"/>
            <w:r>
              <w:rPr>
                <w:rFonts w:ascii="宋体" w:hAnsi="宋体" w:cs="华文细黑" w:hint="eastAsia"/>
                <w:szCs w:val="21"/>
              </w:rPr>
              <w:t>。</w:t>
            </w:r>
          </w:p>
          <w:p w:rsidR="00A70FEA" w:rsidRDefault="00A70FEA">
            <w:pPr>
              <w:rPr>
                <w:rFonts w:ascii="黑体" w:eastAsia="黑体" w:hAnsi="黑体" w:cs="华文细黑"/>
                <w:b/>
                <w:szCs w:val="21"/>
              </w:rPr>
            </w:pPr>
            <w:r>
              <w:rPr>
                <w:rFonts w:ascii="黑体" w:eastAsia="黑体" w:hAnsi="黑体" w:cs="华文细黑" w:hint="eastAsia"/>
                <w:b/>
                <w:szCs w:val="21"/>
              </w:rPr>
              <w:t>▲（2）库板: 内面为不锈钢（304），外表面彩钢板，钢板厚度≥0.5mm，采用阻燃级库板，</w:t>
            </w:r>
            <w:r>
              <w:rPr>
                <w:rStyle w:val="a5"/>
                <w:rFonts w:ascii="黑体" w:eastAsia="黑体" w:hAnsi="黑体" w:hint="eastAsia"/>
                <w:b/>
              </w:rPr>
              <w:t>阻燃等级为B1级及以上</w:t>
            </w:r>
            <w:r>
              <w:rPr>
                <w:rFonts w:ascii="黑体" w:eastAsia="黑体" w:hAnsi="黑体" w:cs="华文细黑" w:hint="eastAsia"/>
                <w:b/>
                <w:szCs w:val="21"/>
              </w:rPr>
              <w:t>；库板厚度：血液库≥100mm，聚氨酯密度≥40kg/m</w:t>
            </w:r>
            <w:r>
              <w:rPr>
                <w:rFonts w:ascii="黑体" w:eastAsia="黑体" w:hAnsi="黑体" w:cs="华文细黑" w:hint="eastAsia"/>
                <w:b/>
                <w:szCs w:val="21"/>
                <w:vertAlign w:val="superscript"/>
              </w:rPr>
              <w:t>3</w:t>
            </w:r>
            <w:r>
              <w:rPr>
                <w:rFonts w:ascii="黑体" w:eastAsia="黑体" w:hAnsi="黑体" w:cs="华文细黑" w:hint="eastAsia"/>
                <w:b/>
                <w:szCs w:val="21"/>
              </w:rPr>
              <w:t>（投标文件中必须提供所投</w:t>
            </w:r>
            <w:r>
              <w:rPr>
                <w:rFonts w:ascii="黑体" w:eastAsia="黑体" w:hAnsi="黑体" w:cs="仿宋" w:hint="eastAsia"/>
                <w:b/>
                <w:szCs w:val="21"/>
              </w:rPr>
              <w:t>库板由国家认可的检测机构出具的“</w:t>
            </w:r>
            <w:r>
              <w:rPr>
                <w:rStyle w:val="a5"/>
                <w:rFonts w:ascii="黑体" w:eastAsia="黑体" w:hAnsi="黑体" w:hint="eastAsia"/>
                <w:b/>
              </w:rPr>
              <w:t>阻燃等级为B1级及以上”的</w:t>
            </w:r>
            <w:r>
              <w:rPr>
                <w:rFonts w:ascii="黑体" w:eastAsia="黑体" w:hAnsi="黑体" w:cs="仿宋" w:hint="eastAsia"/>
                <w:b/>
                <w:szCs w:val="21"/>
              </w:rPr>
              <w:t>检测报告复印件，加盖投标人公章）。</w:t>
            </w:r>
          </w:p>
          <w:p w:rsidR="00A70FEA" w:rsidRDefault="00A70FEA">
            <w:pPr>
              <w:rPr>
                <w:rFonts w:ascii="宋体" w:hAnsi="宋体" w:cs="华文细黑"/>
                <w:szCs w:val="21"/>
              </w:rPr>
            </w:pPr>
            <w:r>
              <w:rPr>
                <w:rFonts w:ascii="宋体" w:hAnsi="宋体" w:cs="华文细黑" w:hint="eastAsia"/>
                <w:szCs w:val="21"/>
              </w:rPr>
              <w:t>（3）冷库门：</w:t>
            </w:r>
          </w:p>
          <w:p w:rsidR="00A70FEA" w:rsidRDefault="00A70FEA">
            <w:pPr>
              <w:rPr>
                <w:rFonts w:ascii="宋体" w:hAnsi="宋体" w:cs="华文细黑"/>
                <w:szCs w:val="21"/>
              </w:rPr>
            </w:pPr>
            <w:r>
              <w:rPr>
                <w:rFonts w:ascii="宋体" w:hAnsi="宋体" w:cs="华文细黑" w:hint="eastAsia"/>
                <w:szCs w:val="21"/>
              </w:rPr>
              <w:t>①红细胞库需采用大视角无边框玻璃门设计，门两侧安装防水灯管，玻璃门为内嵌式设计，门外沿与库板平齐，不突出库板，确保外观平整。</w:t>
            </w:r>
          </w:p>
          <w:p w:rsidR="00A70FEA" w:rsidRDefault="00A70FEA">
            <w:pPr>
              <w:rPr>
                <w:rFonts w:ascii="宋体" w:hAnsi="宋体" w:cs="华文细黑"/>
                <w:szCs w:val="21"/>
              </w:rPr>
            </w:pPr>
            <w:r>
              <w:rPr>
                <w:rFonts w:ascii="宋体" w:hAnsi="宋体" w:cs="华文细黑" w:hint="eastAsia"/>
                <w:szCs w:val="21"/>
              </w:rPr>
              <w:t>②血浆库需采用聚氨酯整体发泡小冷库门，全埋设计，门内嵌与平齐，每列设2个小门。</w:t>
            </w:r>
          </w:p>
          <w:p w:rsidR="00A70FEA" w:rsidRDefault="00A70FEA">
            <w:pPr>
              <w:rPr>
                <w:rFonts w:ascii="宋体" w:hAnsi="宋体" w:cs="华文细黑"/>
                <w:szCs w:val="21"/>
              </w:rPr>
            </w:pPr>
            <w:r>
              <w:rPr>
                <w:rFonts w:ascii="宋体" w:hAnsi="宋体" w:cs="华文细黑" w:hint="eastAsia"/>
                <w:szCs w:val="21"/>
              </w:rPr>
              <w:t>③库门均安装有防霜加热丝。</w:t>
            </w:r>
          </w:p>
          <w:p w:rsidR="00A70FEA" w:rsidRDefault="00A70FEA">
            <w:pPr>
              <w:rPr>
                <w:rFonts w:ascii="宋体" w:hAnsi="宋体" w:cs="华文细黑"/>
                <w:szCs w:val="21"/>
              </w:rPr>
            </w:pPr>
            <w:r>
              <w:rPr>
                <w:rFonts w:ascii="宋体" w:hAnsi="宋体" w:cs="华文细黑" w:hint="eastAsia"/>
                <w:szCs w:val="21"/>
              </w:rPr>
              <w:t>④根据现场安装情况对冷库所在位置的建筑结构柱梁等需做相应保温处理；地面采用承重聚氨脂彩钢板（承重点需要预埋硬木），地面要求铺设≥3mm铝板；冷库外墙库板需做平整修复处理。</w:t>
            </w:r>
          </w:p>
          <w:p w:rsidR="00A70FEA" w:rsidRDefault="00A70FEA">
            <w:pPr>
              <w:rPr>
                <w:rFonts w:ascii="宋体" w:hAnsi="宋体" w:cs="华文细黑"/>
                <w:szCs w:val="21"/>
              </w:rPr>
            </w:pPr>
            <w:r>
              <w:rPr>
                <w:rFonts w:ascii="宋体" w:hAnsi="宋体" w:cs="华文细黑" w:hint="eastAsia"/>
                <w:szCs w:val="21"/>
              </w:rPr>
              <w:t>（4）冷库板密封处处理平整圆滑。</w:t>
            </w:r>
          </w:p>
          <w:p w:rsidR="00A70FEA" w:rsidRDefault="00A70FEA">
            <w:pPr>
              <w:rPr>
                <w:rFonts w:ascii="宋体" w:hAnsi="宋体" w:cs="华文细黑"/>
                <w:szCs w:val="21"/>
              </w:rPr>
            </w:pPr>
            <w:r>
              <w:rPr>
                <w:rFonts w:ascii="宋体" w:hAnsi="宋体" w:cs="华文细黑" w:hint="eastAsia"/>
                <w:szCs w:val="21"/>
              </w:rPr>
              <w:t>（5）库内另设防潮防爆照明灯、附门开关控制，且为防爆开关。</w:t>
            </w:r>
          </w:p>
          <w:p w:rsidR="00A70FEA" w:rsidRDefault="00A70FEA">
            <w:pPr>
              <w:rPr>
                <w:rFonts w:ascii="宋体" w:hAnsi="宋体"/>
                <w:szCs w:val="21"/>
              </w:rPr>
            </w:pPr>
            <w:r>
              <w:rPr>
                <w:rFonts w:ascii="宋体" w:hAnsi="宋体" w:cs="华文细黑" w:hint="eastAsia"/>
                <w:szCs w:val="21"/>
              </w:rPr>
              <w:t>（6）冷库要求设内部货架铝型材材质。</w:t>
            </w:r>
          </w:p>
          <w:p w:rsidR="00A70FEA" w:rsidRDefault="00A70FEA">
            <w:pPr>
              <w:rPr>
                <w:rFonts w:ascii="宋体" w:hAnsi="宋体" w:cs="华文细黑"/>
                <w:szCs w:val="21"/>
              </w:rPr>
            </w:pPr>
            <w:r>
              <w:rPr>
                <w:rFonts w:ascii="宋体" w:hAnsi="宋体" w:cs="华文细黑" w:hint="eastAsia"/>
                <w:szCs w:val="21"/>
              </w:rPr>
              <w:lastRenderedPageBreak/>
              <w:t>5.温度控制系统要求：</w:t>
            </w:r>
          </w:p>
          <w:p w:rsidR="00A70FEA" w:rsidRDefault="00A70FEA">
            <w:pPr>
              <w:rPr>
                <w:rFonts w:ascii="宋体" w:hAnsi="宋体" w:cs="华文细黑"/>
                <w:szCs w:val="21"/>
              </w:rPr>
            </w:pPr>
            <w:r>
              <w:rPr>
                <w:rFonts w:ascii="宋体" w:hAnsi="宋体" w:cs="华文细黑" w:hint="eastAsia"/>
                <w:szCs w:val="21"/>
              </w:rPr>
              <w:t xml:space="preserve">（1）双系统智能切换，可设定轮流运转、冷补偿、热补偿、故障切换。 </w:t>
            </w:r>
          </w:p>
          <w:p w:rsidR="00A70FEA" w:rsidRDefault="00A70FEA">
            <w:pPr>
              <w:rPr>
                <w:rFonts w:ascii="黑体" w:eastAsia="黑体" w:hAnsi="黑体" w:cs="华文细黑"/>
                <w:b/>
                <w:szCs w:val="21"/>
              </w:rPr>
            </w:pPr>
            <w:r>
              <w:rPr>
                <w:rFonts w:ascii="黑体" w:eastAsia="黑体" w:hAnsi="黑体" w:cs="华文细黑" w:hint="eastAsia"/>
                <w:b/>
                <w:szCs w:val="21"/>
              </w:rPr>
              <w:t>▲（2）控制系统要求整装标配出厂,与智能存取系统为同一生产厂家生产的产品，控制系统具有可发出库内设备异常报警，温度异常报警，压缩机故障报警，冷凝器过热报警等功能；设备自带声光报警系统，支持超温报警，断电报警、支持系统的微信报警、短信报警、电话语音报警。</w:t>
            </w:r>
          </w:p>
          <w:p w:rsidR="00A70FEA" w:rsidRDefault="00A70FEA">
            <w:pPr>
              <w:rPr>
                <w:rFonts w:ascii="宋体" w:hAnsi="宋体" w:cs="华文细黑"/>
                <w:szCs w:val="21"/>
              </w:rPr>
            </w:pPr>
            <w:r>
              <w:rPr>
                <w:rFonts w:ascii="宋体" w:hAnsi="宋体" w:cs="华文细黑" w:hint="eastAsia"/>
                <w:szCs w:val="21"/>
              </w:rPr>
              <w:t>（3）每组冷库每个PLC控制器带有</w:t>
            </w:r>
            <w:r>
              <w:rPr>
                <w:rFonts w:ascii="宋体" w:hAnsi="宋体" w:cs="宋体" w:hint="eastAsia"/>
                <w:szCs w:val="21"/>
              </w:rPr>
              <w:t>≥</w:t>
            </w:r>
            <w:r>
              <w:rPr>
                <w:rFonts w:ascii="宋体" w:hAnsi="宋体" w:cs="华文细黑" w:hint="eastAsia"/>
                <w:szCs w:val="21"/>
              </w:rPr>
              <w:t>5个温度传感器（双系统共</w:t>
            </w:r>
            <w:r>
              <w:rPr>
                <w:rFonts w:ascii="宋体" w:hAnsi="宋体" w:cs="宋体" w:hint="eastAsia"/>
                <w:szCs w:val="21"/>
              </w:rPr>
              <w:t>≥</w:t>
            </w:r>
            <w:r>
              <w:rPr>
                <w:rFonts w:ascii="宋体" w:hAnsi="宋体" w:cs="华文细黑" w:hint="eastAsia"/>
                <w:szCs w:val="21"/>
              </w:rPr>
              <w:t>10个）分布冷库内部，使库内温度更加均匀。</w:t>
            </w:r>
          </w:p>
          <w:p w:rsidR="00A70FEA" w:rsidRDefault="00A70FEA">
            <w:pPr>
              <w:rPr>
                <w:rFonts w:ascii="宋体" w:hAnsi="宋体" w:cs="华文细黑"/>
                <w:szCs w:val="21"/>
              </w:rPr>
            </w:pPr>
            <w:r>
              <w:rPr>
                <w:rFonts w:ascii="宋体" w:hAnsi="宋体" w:cs="华文细黑" w:hint="eastAsia"/>
                <w:szCs w:val="21"/>
              </w:rPr>
              <w:t>（4）每组冷库为独立控制系统且控制系统本身要求双系统,具有控制系统自我备用功能。</w:t>
            </w:r>
          </w:p>
          <w:p w:rsidR="00A70FEA" w:rsidRDefault="00A70FEA">
            <w:pPr>
              <w:rPr>
                <w:rFonts w:ascii="宋体" w:hAnsi="宋体" w:cs="华文细黑"/>
                <w:szCs w:val="21"/>
              </w:rPr>
            </w:pPr>
            <w:r>
              <w:rPr>
                <w:rFonts w:ascii="宋体" w:hAnsi="宋体" w:cs="华文细黑" w:hint="eastAsia"/>
                <w:szCs w:val="21"/>
              </w:rPr>
              <w:t>（5）速冷功能,当系统大量进货或者初始使用,进行大风量供应,双系统共同制冷,达到速冷的效果。</w:t>
            </w:r>
          </w:p>
          <w:p w:rsidR="00A70FEA" w:rsidRDefault="00A70FEA">
            <w:pPr>
              <w:rPr>
                <w:rFonts w:ascii="宋体" w:hAnsi="宋体" w:cs="华文细黑"/>
                <w:szCs w:val="21"/>
              </w:rPr>
            </w:pPr>
            <w:r>
              <w:rPr>
                <w:rFonts w:ascii="宋体" w:hAnsi="宋体" w:cs="华文细黑" w:hint="eastAsia"/>
                <w:szCs w:val="21"/>
              </w:rPr>
              <w:t>（6）每套控制器分成两部分,显示屏安装在冷库正面,方便查看,控制箱安装在冷库附近位置采用壁挂式。</w:t>
            </w:r>
          </w:p>
          <w:p w:rsidR="00A70FEA" w:rsidRDefault="00A70FEA">
            <w:pPr>
              <w:rPr>
                <w:rFonts w:ascii="宋体" w:hAnsi="宋体" w:cs="华文细黑"/>
                <w:szCs w:val="21"/>
              </w:rPr>
            </w:pPr>
            <w:r>
              <w:rPr>
                <w:rFonts w:ascii="宋体" w:hAnsi="宋体" w:cs="华文细黑" w:hint="eastAsia"/>
                <w:szCs w:val="21"/>
              </w:rPr>
              <w:t>（7）每组冷库独立大液晶触摸显示屏设计，液晶触摸显示屏≥10英寸，不依托电脑，触控实现所有设定；</w:t>
            </w:r>
          </w:p>
          <w:p w:rsidR="00A70FEA" w:rsidRDefault="00A70FEA">
            <w:pPr>
              <w:rPr>
                <w:rFonts w:ascii="宋体" w:hAnsi="宋体" w:cs="华文细黑"/>
                <w:szCs w:val="21"/>
              </w:rPr>
            </w:pPr>
            <w:r>
              <w:rPr>
                <w:rFonts w:ascii="宋体" w:hAnsi="宋体" w:cs="华文细黑" w:hint="eastAsia"/>
                <w:szCs w:val="21"/>
              </w:rPr>
              <w:t>（8）投标人于投标文件中提供所投温度控制系统由中华人民共和国国家版权局颁发的计算机软件著作权登记证书复印件，加盖投标人公章。</w:t>
            </w:r>
          </w:p>
          <w:p w:rsidR="00A70FEA" w:rsidRDefault="00A70FEA">
            <w:pPr>
              <w:rPr>
                <w:rFonts w:ascii="宋体" w:hAnsi="宋体" w:cs="华文细黑"/>
                <w:szCs w:val="21"/>
              </w:rPr>
            </w:pPr>
            <w:r>
              <w:rPr>
                <w:rFonts w:ascii="宋体" w:hAnsi="宋体" w:cs="华文细黑" w:hint="eastAsia"/>
                <w:szCs w:val="21"/>
              </w:rPr>
              <w:t>6.监控报警系统要求：</w:t>
            </w:r>
          </w:p>
          <w:p w:rsidR="00A70FEA" w:rsidRDefault="00A70FEA">
            <w:pPr>
              <w:rPr>
                <w:rFonts w:ascii="宋体" w:hAnsi="宋体" w:cs="宋体"/>
                <w:szCs w:val="21"/>
                <w:lang w:val="zh-TW" w:eastAsia="zh-TW"/>
              </w:rPr>
            </w:pPr>
            <w:r>
              <w:rPr>
                <w:rFonts w:ascii="宋体" w:hAnsi="宋体" w:cs="华文细黑" w:hint="eastAsia"/>
                <w:szCs w:val="21"/>
              </w:rPr>
              <w:t>（1） 具备温度传感器，可</w:t>
            </w:r>
            <w:r>
              <w:rPr>
                <w:rFonts w:ascii="宋体" w:hAnsi="宋体" w:cs="仿宋" w:hint="eastAsia"/>
                <w:szCs w:val="21"/>
              </w:rPr>
              <w:t>直接接入冷库并显示库内温度</w:t>
            </w:r>
            <w:r>
              <w:rPr>
                <w:rFonts w:ascii="宋体" w:hAnsi="宋体" w:cs="宋体" w:hint="eastAsia"/>
                <w:szCs w:val="21"/>
                <w:lang w:val="zh-TW"/>
              </w:rPr>
              <w:t>；</w:t>
            </w:r>
            <w:r>
              <w:rPr>
                <w:rFonts w:ascii="宋体" w:hAnsi="宋体" w:cs="宋体" w:hint="eastAsia"/>
                <w:szCs w:val="21"/>
                <w:lang w:val="zh-TW" w:eastAsia="zh-TW"/>
              </w:rPr>
              <w:t>应用2</w:t>
            </w:r>
            <w:r>
              <w:rPr>
                <w:rFonts w:ascii="宋体" w:hAnsi="宋体" w:cs="宋体" w:hint="eastAsia"/>
                <w:szCs w:val="21"/>
              </w:rPr>
              <w:t>G</w:t>
            </w:r>
            <w:r>
              <w:rPr>
                <w:rFonts w:ascii="宋体" w:hAnsi="宋体" w:cs="宋体" w:hint="eastAsia"/>
                <w:szCs w:val="21"/>
                <w:lang w:val="zh-TW" w:eastAsia="zh-TW"/>
              </w:rPr>
              <w:t>以上全网通设计，数据达到秒级上报温度监测系统，以确保预警的及时，要求能自动重连网络</w:t>
            </w:r>
            <w:r>
              <w:rPr>
                <w:rFonts w:ascii="宋体" w:hAnsi="宋体" w:cs="宋体" w:hint="eastAsia"/>
                <w:szCs w:val="21"/>
                <w:lang w:val="zh-TW"/>
              </w:rPr>
              <w:t>；</w:t>
            </w:r>
            <w:r>
              <w:rPr>
                <w:rFonts w:ascii="宋体" w:hAnsi="宋体" w:cs="宋体" w:hint="eastAsia"/>
                <w:szCs w:val="21"/>
                <w:lang w:val="zh-TW" w:eastAsia="zh-TW"/>
              </w:rPr>
              <w:t>能自动存储和补传网络通讯中断期间的数据到温度监测系统并自动补齐，确保不断链。</w:t>
            </w:r>
          </w:p>
          <w:p w:rsidR="00A70FEA" w:rsidRDefault="00A70FEA">
            <w:pPr>
              <w:rPr>
                <w:rFonts w:ascii="宋体" w:hAnsi="宋体" w:cs="仿宋"/>
                <w:szCs w:val="21"/>
              </w:rPr>
            </w:pPr>
            <w:r>
              <w:rPr>
                <w:rFonts w:ascii="宋体" w:hAnsi="宋体" w:cs="华文细黑" w:hint="eastAsia"/>
                <w:szCs w:val="21"/>
              </w:rPr>
              <w:t>（2）</w:t>
            </w:r>
            <w:r>
              <w:rPr>
                <w:rFonts w:ascii="宋体" w:hAnsi="宋体" w:cs="宋体" w:hint="eastAsia"/>
                <w:szCs w:val="21"/>
                <w:lang w:val="zh-TW" w:eastAsia="zh-TW"/>
              </w:rPr>
              <w:t>所有内置配置可以远程下载修改、升级</w:t>
            </w:r>
            <w:r>
              <w:rPr>
                <w:rFonts w:ascii="宋体" w:hAnsi="宋体" w:cs="宋体" w:hint="eastAsia"/>
                <w:szCs w:val="21"/>
              </w:rPr>
              <w:t>,</w:t>
            </w:r>
            <w:r>
              <w:rPr>
                <w:rFonts w:ascii="宋体" w:hAnsi="宋体" w:cs="宋体" w:hint="eastAsia"/>
                <w:szCs w:val="21"/>
                <w:lang w:val="zh-TW" w:eastAsia="zh-TW"/>
              </w:rPr>
              <w:t>远程监测无线设备运行状态</w:t>
            </w:r>
            <w:r>
              <w:rPr>
                <w:rFonts w:ascii="宋体" w:hAnsi="宋体" w:cs="宋体" w:hint="eastAsia"/>
                <w:szCs w:val="21"/>
              </w:rPr>
              <w:t>,</w:t>
            </w:r>
            <w:r>
              <w:rPr>
                <w:rFonts w:ascii="宋体" w:hAnsi="宋体" w:cs="宋体" w:hint="eastAsia"/>
                <w:szCs w:val="21"/>
                <w:lang w:val="zh-TW" w:eastAsia="zh-TW"/>
              </w:rPr>
              <w:t>发现故障自动上报服务器。</w:t>
            </w:r>
          </w:p>
          <w:p w:rsidR="00A70FEA" w:rsidRDefault="00A70FEA">
            <w:pPr>
              <w:rPr>
                <w:rFonts w:ascii="宋体" w:hAnsi="宋体" w:cs="宋体"/>
                <w:szCs w:val="21"/>
                <w:lang w:val="zh-TW" w:eastAsia="zh-TW"/>
              </w:rPr>
            </w:pPr>
            <w:r>
              <w:rPr>
                <w:rFonts w:ascii="宋体" w:hAnsi="宋体" w:cs="华文细黑" w:hint="eastAsia"/>
                <w:szCs w:val="21"/>
              </w:rPr>
              <w:t>（3）</w:t>
            </w:r>
            <w:r>
              <w:rPr>
                <w:rFonts w:ascii="宋体" w:hAnsi="宋体" w:cs="宋体" w:hint="eastAsia"/>
                <w:szCs w:val="21"/>
                <w:lang w:val="zh-TW"/>
              </w:rPr>
              <w:t>采集</w:t>
            </w:r>
            <w:r>
              <w:rPr>
                <w:rFonts w:ascii="宋体" w:hAnsi="宋体" w:cs="宋体" w:hint="eastAsia"/>
                <w:szCs w:val="21"/>
                <w:lang w:val="zh-TW" w:eastAsia="zh-TW"/>
              </w:rPr>
              <w:t>上传间隔：</w:t>
            </w:r>
            <w:r>
              <w:rPr>
                <w:rFonts w:ascii="宋体" w:hAnsi="宋体" w:cs="宋体" w:hint="eastAsia"/>
                <w:szCs w:val="21"/>
              </w:rPr>
              <w:t>1</w:t>
            </w:r>
            <w:r>
              <w:rPr>
                <w:rFonts w:ascii="宋体" w:hAnsi="宋体" w:cs="宋体" w:hint="eastAsia"/>
                <w:szCs w:val="21"/>
                <w:lang w:val="zh-TW" w:eastAsia="zh-TW"/>
              </w:rPr>
              <w:t>分钟～</w:t>
            </w:r>
            <w:r>
              <w:rPr>
                <w:rFonts w:ascii="宋体" w:hAnsi="宋体" w:cs="宋体" w:hint="eastAsia"/>
                <w:szCs w:val="21"/>
              </w:rPr>
              <w:t>24</w:t>
            </w:r>
            <w:r>
              <w:rPr>
                <w:rFonts w:ascii="宋体" w:hAnsi="宋体" w:cs="宋体" w:hint="eastAsia"/>
                <w:szCs w:val="21"/>
                <w:lang w:val="zh-TW" w:eastAsia="zh-TW"/>
              </w:rPr>
              <w:t>小时可设置。</w:t>
            </w:r>
          </w:p>
          <w:p w:rsidR="00A70FEA" w:rsidRDefault="00A70FEA">
            <w:pPr>
              <w:rPr>
                <w:rFonts w:ascii="宋体" w:hAnsi="宋体" w:cs="宋体"/>
                <w:szCs w:val="21"/>
                <w:lang w:val="zh-TW" w:eastAsia="zh-TW"/>
              </w:rPr>
            </w:pPr>
            <w:r>
              <w:rPr>
                <w:rFonts w:ascii="宋体" w:hAnsi="宋体" w:cs="华文细黑" w:hint="eastAsia"/>
                <w:szCs w:val="21"/>
              </w:rPr>
              <w:t>（4）报警器</w:t>
            </w:r>
            <w:r>
              <w:rPr>
                <w:rFonts w:ascii="宋体" w:hAnsi="宋体" w:cs="宋体" w:hint="eastAsia"/>
                <w:szCs w:val="21"/>
                <w:lang w:val="zh-TW" w:eastAsia="zh-TW"/>
              </w:rPr>
              <w:t>供电电源：采用</w:t>
            </w:r>
            <w:r>
              <w:rPr>
                <w:rFonts w:ascii="宋体" w:hAnsi="宋体" w:cs="宋体" w:hint="eastAsia"/>
                <w:szCs w:val="21"/>
              </w:rPr>
              <w:t>≥6000mAh</w:t>
            </w:r>
            <w:r>
              <w:rPr>
                <w:rFonts w:ascii="宋体" w:hAnsi="宋体" w:cs="宋体" w:hint="eastAsia"/>
                <w:szCs w:val="21"/>
                <w:lang w:val="zh-TW" w:eastAsia="zh-TW"/>
              </w:rPr>
              <w:t>可充电锂电池供电，寿命</w:t>
            </w:r>
            <w:r>
              <w:rPr>
                <w:rFonts w:ascii="宋体" w:hAnsi="宋体" w:cs="宋体" w:hint="eastAsia"/>
                <w:szCs w:val="21"/>
              </w:rPr>
              <w:t>≥</w:t>
            </w:r>
            <w:r>
              <w:rPr>
                <w:rFonts w:ascii="宋体" w:hAnsi="宋体" w:cs="宋体" w:hint="eastAsia"/>
                <w:szCs w:val="21"/>
                <w:lang w:val="zh-TW" w:eastAsia="zh-TW"/>
              </w:rPr>
              <w:t>5年</w:t>
            </w:r>
            <w:r>
              <w:rPr>
                <w:rFonts w:ascii="宋体" w:hAnsi="宋体" w:cs="宋体" w:hint="eastAsia"/>
                <w:szCs w:val="21"/>
                <w:lang w:val="zh-TW"/>
              </w:rPr>
              <w:t>；具备断电报警功能，断电后</w:t>
            </w:r>
            <w:r>
              <w:rPr>
                <w:rFonts w:ascii="宋体" w:hAnsi="宋体" w:cs="宋体" w:hint="eastAsia"/>
                <w:szCs w:val="21"/>
                <w:lang w:val="zh-TW" w:eastAsia="zh-TW"/>
              </w:rPr>
              <w:t>设备持续工作时间不低于</w:t>
            </w:r>
            <w:r>
              <w:rPr>
                <w:rFonts w:ascii="宋体" w:hAnsi="宋体" w:cs="宋体" w:hint="eastAsia"/>
                <w:szCs w:val="21"/>
                <w:lang w:val="zh-TW" w:eastAsia="zh-TW"/>
              </w:rPr>
              <w:lastRenderedPageBreak/>
              <w:t>30</w:t>
            </w:r>
            <w:r>
              <w:rPr>
                <w:rFonts w:ascii="宋体" w:hAnsi="宋体" w:cs="宋体" w:hint="eastAsia"/>
                <w:szCs w:val="21"/>
                <w:lang w:val="zh-TW"/>
              </w:rPr>
              <w:t>天</w:t>
            </w:r>
            <w:r>
              <w:rPr>
                <w:rFonts w:ascii="宋体" w:hAnsi="宋体" w:cs="宋体" w:hint="eastAsia"/>
                <w:szCs w:val="21"/>
                <w:lang w:val="zh-TW" w:eastAsia="zh-TW"/>
              </w:rPr>
              <w:t>*24小时。</w:t>
            </w:r>
          </w:p>
          <w:p w:rsidR="00A70FEA" w:rsidRDefault="00A70FEA">
            <w:pPr>
              <w:rPr>
                <w:rFonts w:ascii="黑体" w:eastAsia="黑体" w:hAnsi="黑体" w:cs="仿宋"/>
                <w:b/>
                <w:szCs w:val="21"/>
              </w:rPr>
            </w:pPr>
            <w:r>
              <w:rPr>
                <w:rFonts w:ascii="黑体" w:eastAsia="黑体" w:hAnsi="黑体" w:cs="华文细黑" w:hint="eastAsia"/>
                <w:b/>
                <w:szCs w:val="21"/>
              </w:rPr>
              <w:t>（5）</w:t>
            </w:r>
            <w:r>
              <w:rPr>
                <w:rFonts w:ascii="黑体" w:eastAsia="黑体" w:hAnsi="黑体" w:cs="仿宋" w:hint="eastAsia"/>
                <w:b/>
                <w:szCs w:val="21"/>
              </w:rPr>
              <w:t>温度监控报警系统与制冷系统为同一生产厂家生产。</w:t>
            </w:r>
          </w:p>
          <w:p w:rsidR="00A70FEA" w:rsidRDefault="00A70FEA">
            <w:pPr>
              <w:rPr>
                <w:rFonts w:ascii="黑体" w:eastAsia="黑体" w:hAnsi="黑体" w:cs="宋体"/>
                <w:b/>
                <w:szCs w:val="21"/>
                <w:lang w:val="zh-TW" w:eastAsia="zh-TW"/>
              </w:rPr>
            </w:pPr>
            <w:r>
              <w:rPr>
                <w:rFonts w:ascii="黑体" w:eastAsia="黑体" w:hAnsi="黑体" w:cs="华文细黑" w:hint="eastAsia"/>
                <w:b/>
                <w:szCs w:val="21"/>
              </w:rPr>
              <w:t>▲（6）</w:t>
            </w:r>
            <w:r>
              <w:rPr>
                <w:rFonts w:ascii="黑体" w:eastAsia="黑体" w:hAnsi="黑体" w:cs="宋体" w:hint="eastAsia"/>
                <w:b/>
                <w:szCs w:val="21"/>
                <w:lang w:val="zh-TW"/>
              </w:rPr>
              <w:t>具备显示屏幕，</w:t>
            </w:r>
            <w:r>
              <w:rPr>
                <w:rFonts w:ascii="黑体" w:eastAsia="黑体" w:hAnsi="黑体" w:cs="宋体" w:hint="eastAsia"/>
                <w:b/>
                <w:szCs w:val="21"/>
                <w:lang w:val="zh-TW" w:eastAsia="zh-TW"/>
              </w:rPr>
              <w:t>显示屏具有温湿度显示功能</w:t>
            </w:r>
            <w:r>
              <w:rPr>
                <w:rFonts w:ascii="黑体" w:eastAsia="黑体" w:hAnsi="黑体" w:cs="宋体" w:hint="eastAsia"/>
                <w:b/>
                <w:szCs w:val="21"/>
                <w:lang w:val="zh-TW"/>
              </w:rPr>
              <w:t>；</w:t>
            </w:r>
            <w:r>
              <w:rPr>
                <w:rFonts w:ascii="黑体" w:eastAsia="黑体" w:hAnsi="黑体" w:cs="宋体" w:hint="eastAsia"/>
                <w:b/>
                <w:szCs w:val="21"/>
                <w:lang w:val="zh-TW" w:eastAsia="zh-TW"/>
              </w:rPr>
              <w:t>自带数据存储功能内存</w:t>
            </w:r>
            <w:r>
              <w:rPr>
                <w:rFonts w:ascii="黑体" w:eastAsia="黑体" w:hAnsi="黑体" w:cs="宋体" w:hint="eastAsia"/>
                <w:b/>
                <w:szCs w:val="21"/>
              </w:rPr>
              <w:t>≥6</w:t>
            </w:r>
            <w:r>
              <w:rPr>
                <w:rFonts w:ascii="黑体" w:eastAsia="黑体" w:hAnsi="黑体" w:cs="宋体" w:hint="eastAsia"/>
                <w:b/>
                <w:szCs w:val="21"/>
                <w:lang w:val="zh-TW" w:eastAsia="zh-TW"/>
              </w:rPr>
              <w:t>万条记录，可自行存储接收的实时数据，确保网络不中断</w:t>
            </w:r>
            <w:r>
              <w:rPr>
                <w:rFonts w:ascii="黑体" w:eastAsia="黑体" w:hAnsi="黑体" w:cs="宋体" w:hint="eastAsia"/>
                <w:b/>
                <w:szCs w:val="21"/>
              </w:rPr>
              <w:t>,</w:t>
            </w:r>
            <w:r>
              <w:rPr>
                <w:rFonts w:ascii="黑体" w:eastAsia="黑体" w:hAnsi="黑体" w:cs="宋体" w:hint="eastAsia"/>
                <w:b/>
                <w:szCs w:val="21"/>
                <w:lang w:val="zh-TW" w:eastAsia="zh-TW"/>
              </w:rPr>
              <w:t>网络断线后可以提供网络中断提醒功能，并在网络恢复时自动上传存储的数据。</w:t>
            </w:r>
          </w:p>
          <w:p w:rsidR="00A70FEA" w:rsidRDefault="00A70FEA">
            <w:pPr>
              <w:rPr>
                <w:rFonts w:ascii="宋体" w:hAnsi="宋体" w:cs="宋体"/>
                <w:szCs w:val="21"/>
                <w:lang w:val="zh-TW" w:eastAsia="zh-TW"/>
              </w:rPr>
            </w:pPr>
            <w:r>
              <w:rPr>
                <w:rFonts w:ascii="宋体" w:hAnsi="宋体" w:cs="华文细黑" w:hint="eastAsia"/>
                <w:szCs w:val="21"/>
              </w:rPr>
              <w:t>（7）</w:t>
            </w:r>
            <w:r>
              <w:rPr>
                <w:rFonts w:ascii="宋体" w:hAnsi="宋体" w:cs="宋体" w:hint="eastAsia"/>
                <w:szCs w:val="21"/>
                <w:lang w:val="zh-TW" w:eastAsia="zh-TW"/>
              </w:rPr>
              <w:t>配备</w:t>
            </w:r>
            <w:r>
              <w:rPr>
                <w:rFonts w:ascii="宋体" w:hAnsi="宋体" w:cs="宋体" w:hint="eastAsia"/>
                <w:szCs w:val="21"/>
              </w:rPr>
              <w:t>≥</w:t>
            </w:r>
            <w:r>
              <w:rPr>
                <w:rFonts w:ascii="宋体" w:hAnsi="宋体" w:cs="宋体" w:hint="eastAsia"/>
                <w:szCs w:val="21"/>
                <w:lang w:val="zh-TW" w:eastAsia="zh-TW"/>
              </w:rPr>
              <w:t>2</w:t>
            </w:r>
            <w:r>
              <w:rPr>
                <w:rFonts w:ascii="宋体" w:hAnsi="宋体" w:cs="宋体" w:hint="eastAsia"/>
                <w:szCs w:val="21"/>
              </w:rPr>
              <w:t>G</w:t>
            </w:r>
            <w:r>
              <w:rPr>
                <w:rFonts w:ascii="宋体" w:hAnsi="宋体" w:cs="宋体" w:hint="eastAsia"/>
                <w:szCs w:val="21"/>
                <w:lang w:val="zh-TW" w:eastAsia="zh-TW"/>
              </w:rPr>
              <w:t>制式高速数据流量卡</w:t>
            </w:r>
            <w:r>
              <w:rPr>
                <w:rFonts w:ascii="宋体" w:hAnsi="宋体" w:cs="宋体" w:hint="eastAsia"/>
                <w:szCs w:val="21"/>
                <w:lang w:val="zh-TW"/>
              </w:rPr>
              <w:t>；</w:t>
            </w:r>
            <w:r>
              <w:rPr>
                <w:rFonts w:ascii="宋体" w:hAnsi="宋体" w:cs="宋体" w:hint="eastAsia"/>
                <w:szCs w:val="21"/>
                <w:lang w:val="zh-TW" w:eastAsia="zh-TW"/>
              </w:rPr>
              <w:t>流量满足设备</w:t>
            </w:r>
            <w:r>
              <w:rPr>
                <w:rFonts w:ascii="宋体" w:hAnsi="宋体" w:cs="宋体" w:hint="eastAsia"/>
                <w:szCs w:val="21"/>
                <w:lang w:val="zh-TW"/>
              </w:rPr>
              <w:t>至少</w:t>
            </w:r>
            <w:r>
              <w:rPr>
                <w:rFonts w:ascii="宋体" w:hAnsi="宋体" w:cs="宋体" w:hint="eastAsia"/>
                <w:szCs w:val="21"/>
              </w:rPr>
              <w:t>5</w:t>
            </w:r>
            <w:r>
              <w:rPr>
                <w:rFonts w:ascii="宋体" w:hAnsi="宋体" w:cs="宋体" w:hint="eastAsia"/>
                <w:szCs w:val="21"/>
                <w:lang w:val="zh-TW" w:eastAsia="zh-TW"/>
              </w:rPr>
              <w:t>年使用。</w:t>
            </w:r>
          </w:p>
          <w:p w:rsidR="00A70FEA" w:rsidRDefault="00A70FEA">
            <w:pPr>
              <w:rPr>
                <w:rFonts w:ascii="宋体" w:hAnsi="宋体" w:cs="宋体"/>
                <w:szCs w:val="21"/>
              </w:rPr>
            </w:pPr>
            <w:r>
              <w:rPr>
                <w:rFonts w:ascii="宋体" w:hAnsi="宋体" w:cs="华文细黑" w:hint="eastAsia"/>
                <w:szCs w:val="21"/>
              </w:rPr>
              <w:t>（8）</w:t>
            </w:r>
            <w:r>
              <w:rPr>
                <w:rFonts w:ascii="宋体" w:hAnsi="宋体" w:cs="宋体" w:hint="eastAsia"/>
                <w:szCs w:val="21"/>
                <w:lang w:val="zh-TW" w:eastAsia="zh-TW"/>
              </w:rPr>
              <w:t>配备指示灯，分别指示不同状态</w:t>
            </w:r>
            <w:r>
              <w:rPr>
                <w:rFonts w:ascii="宋体" w:hAnsi="宋体" w:cs="宋体" w:hint="eastAsia"/>
                <w:szCs w:val="21"/>
                <w:lang w:val="zh-TW"/>
              </w:rPr>
              <w:t>：</w:t>
            </w:r>
            <w:r>
              <w:rPr>
                <w:rFonts w:ascii="宋体" w:hAnsi="宋体" w:cs="宋体" w:hint="eastAsia"/>
                <w:szCs w:val="21"/>
              </w:rPr>
              <w:t>运行状态或存在任何故障。</w:t>
            </w:r>
          </w:p>
          <w:p w:rsidR="00A70FEA" w:rsidRDefault="00A70FEA">
            <w:pPr>
              <w:rPr>
                <w:rFonts w:ascii="宋体" w:hAnsi="宋体" w:cs="宋体"/>
                <w:szCs w:val="21"/>
                <w:lang w:val="zh-TW" w:eastAsia="zh-TW"/>
              </w:rPr>
            </w:pPr>
            <w:r>
              <w:rPr>
                <w:rFonts w:ascii="宋体" w:hAnsi="宋体" w:cs="华文细黑" w:hint="eastAsia"/>
                <w:szCs w:val="21"/>
              </w:rPr>
              <w:t>（9）</w:t>
            </w:r>
            <w:r>
              <w:rPr>
                <w:rFonts w:ascii="宋体" w:hAnsi="宋体" w:cs="宋体" w:hint="eastAsia"/>
                <w:szCs w:val="21"/>
                <w:lang w:val="zh-TW" w:eastAsia="zh-TW"/>
              </w:rPr>
              <w:t>传输应答机制：能双向区分实时数据、历史数据、断点数据等数据类型，自动调整数据上传优先级，确保响应及时，不断链；接收灵敏度：</w:t>
            </w:r>
            <w:r>
              <w:rPr>
                <w:rFonts w:ascii="宋体" w:hAnsi="宋体" w:cs="宋体" w:hint="eastAsia"/>
                <w:szCs w:val="21"/>
              </w:rPr>
              <w:t>≤-127dBm</w:t>
            </w:r>
            <w:r>
              <w:rPr>
                <w:rFonts w:ascii="宋体" w:hAnsi="宋体" w:cs="宋体" w:hint="eastAsia"/>
                <w:szCs w:val="21"/>
                <w:lang w:val="zh-TW" w:eastAsia="zh-TW"/>
              </w:rPr>
              <w:t>。</w:t>
            </w:r>
          </w:p>
          <w:p w:rsidR="00A70FEA" w:rsidRDefault="00A70FEA">
            <w:pPr>
              <w:rPr>
                <w:rFonts w:ascii="宋体" w:hAnsi="宋体" w:cs="宋体"/>
                <w:szCs w:val="21"/>
              </w:rPr>
            </w:pPr>
            <w:r>
              <w:rPr>
                <w:rFonts w:ascii="宋体" w:hAnsi="宋体" w:cs="华文细黑" w:hint="eastAsia"/>
                <w:szCs w:val="21"/>
              </w:rPr>
              <w:t>（10）</w:t>
            </w:r>
            <w:r>
              <w:rPr>
                <w:rFonts w:ascii="宋体" w:hAnsi="宋体" w:cs="宋体" w:hint="eastAsia"/>
                <w:szCs w:val="21"/>
                <w:lang w:val="zh-TW" w:eastAsia="zh-TW"/>
              </w:rPr>
              <w:t>基于无线射频网络，温湿度传感器与数据传输密封一体，可以布署在不同区域。发射功率：</w:t>
            </w:r>
            <w:r>
              <w:rPr>
                <w:rFonts w:ascii="宋体" w:hAnsi="宋体" w:cs="宋体" w:hint="eastAsia"/>
                <w:szCs w:val="21"/>
              </w:rPr>
              <w:t>≤17dBm</w:t>
            </w:r>
          </w:p>
          <w:p w:rsidR="00A70FEA" w:rsidRDefault="00A70FEA">
            <w:pPr>
              <w:rPr>
                <w:rFonts w:ascii="宋体" w:hAnsi="宋体" w:cs="宋体"/>
                <w:szCs w:val="21"/>
                <w:lang w:val="zh-TW" w:eastAsia="zh-TW"/>
              </w:rPr>
            </w:pPr>
            <w:r>
              <w:rPr>
                <w:rFonts w:ascii="宋体" w:hAnsi="宋体" w:cs="华文细黑" w:hint="eastAsia"/>
                <w:szCs w:val="21"/>
              </w:rPr>
              <w:t>（11）</w:t>
            </w:r>
            <w:r>
              <w:rPr>
                <w:rFonts w:ascii="宋体" w:hAnsi="宋体" w:cs="宋体" w:hint="eastAsia"/>
                <w:szCs w:val="21"/>
                <w:lang w:val="zh-TW"/>
              </w:rPr>
              <w:t>内置</w:t>
            </w:r>
            <w:r>
              <w:rPr>
                <w:rFonts w:ascii="宋体" w:hAnsi="宋体" w:cs="宋体" w:hint="eastAsia"/>
                <w:szCs w:val="21"/>
                <w:lang w:val="zh-TW" w:eastAsia="zh-TW"/>
              </w:rPr>
              <w:t>温湿度测量范围：</w:t>
            </w:r>
            <w:r>
              <w:rPr>
                <w:rFonts w:ascii="宋体" w:hAnsi="宋体" w:cs="宋体" w:hint="eastAsia"/>
                <w:szCs w:val="21"/>
              </w:rPr>
              <w:t>-3</w:t>
            </w:r>
            <w:r>
              <w:rPr>
                <w:rFonts w:ascii="宋体" w:hAnsi="宋体" w:cs="宋体" w:hint="eastAsia"/>
                <w:szCs w:val="21"/>
                <w:lang w:val="zh-TW" w:eastAsia="zh-TW"/>
              </w:rPr>
              <w:t>0～</w:t>
            </w:r>
            <w:r>
              <w:rPr>
                <w:rFonts w:ascii="宋体" w:hAnsi="宋体" w:cs="宋体" w:hint="eastAsia"/>
                <w:szCs w:val="21"/>
              </w:rPr>
              <w:t>+</w:t>
            </w:r>
            <w:r>
              <w:rPr>
                <w:rFonts w:ascii="宋体" w:hAnsi="宋体" w:cs="宋体" w:hint="eastAsia"/>
                <w:szCs w:val="21"/>
                <w:lang w:val="zh-TW" w:eastAsia="zh-TW"/>
              </w:rPr>
              <w:t>65</w:t>
            </w:r>
            <w:r>
              <w:rPr>
                <w:rFonts w:ascii="宋体" w:hAnsi="宋体" w:cs="宋体" w:hint="eastAsia"/>
                <w:szCs w:val="21"/>
              </w:rPr>
              <w:t>℃</w:t>
            </w:r>
            <w:r>
              <w:rPr>
                <w:rFonts w:ascii="宋体" w:hAnsi="宋体" w:cs="宋体" w:hint="eastAsia"/>
                <w:szCs w:val="21"/>
                <w:lang w:val="zh-TW" w:eastAsia="zh-TW"/>
              </w:rPr>
              <w:t>；</w:t>
            </w:r>
            <w:r>
              <w:rPr>
                <w:rFonts w:ascii="宋体" w:hAnsi="宋体" w:cs="宋体" w:hint="eastAsia"/>
                <w:szCs w:val="21"/>
              </w:rPr>
              <w:t>0</w:t>
            </w:r>
            <w:r>
              <w:rPr>
                <w:rFonts w:ascii="宋体" w:hAnsi="宋体" w:cs="宋体" w:hint="eastAsia"/>
                <w:szCs w:val="21"/>
                <w:lang w:val="zh-TW" w:eastAsia="zh-TW"/>
              </w:rPr>
              <w:t>～99</w:t>
            </w:r>
            <w:r>
              <w:rPr>
                <w:rFonts w:ascii="宋体" w:hAnsi="宋体" w:cs="宋体" w:hint="eastAsia"/>
                <w:szCs w:val="21"/>
              </w:rPr>
              <w:t>%RH</w:t>
            </w:r>
            <w:r>
              <w:rPr>
                <w:rFonts w:ascii="宋体" w:hAnsi="宋体" w:cs="宋体" w:hint="eastAsia"/>
                <w:szCs w:val="21"/>
                <w:lang w:val="zh-TW"/>
              </w:rPr>
              <w:t>；</w:t>
            </w:r>
            <w:r>
              <w:rPr>
                <w:rFonts w:ascii="宋体" w:hAnsi="宋体" w:cs="宋体" w:hint="eastAsia"/>
                <w:szCs w:val="21"/>
                <w:lang w:val="zh-TW" w:eastAsia="zh-TW"/>
              </w:rPr>
              <w:t>温（湿）度测量准确度：探头</w:t>
            </w:r>
            <w:r>
              <w:rPr>
                <w:rFonts w:ascii="宋体" w:hAnsi="宋体" w:cs="宋体" w:hint="eastAsia"/>
                <w:szCs w:val="21"/>
              </w:rPr>
              <w:t>±0.3℃</w:t>
            </w:r>
            <w:r>
              <w:rPr>
                <w:rFonts w:ascii="宋体" w:hAnsi="宋体" w:cs="宋体" w:hint="eastAsia"/>
                <w:szCs w:val="21"/>
                <w:lang w:val="zh-TW" w:eastAsia="zh-TW"/>
              </w:rPr>
              <w:t>（</w:t>
            </w:r>
            <w:r>
              <w:rPr>
                <w:rFonts w:ascii="宋体" w:hAnsi="宋体" w:cs="宋体" w:hint="eastAsia"/>
                <w:szCs w:val="21"/>
              </w:rPr>
              <w:t>0</w:t>
            </w:r>
            <w:r>
              <w:rPr>
                <w:rFonts w:ascii="宋体" w:hAnsi="宋体" w:cs="宋体" w:hint="eastAsia"/>
                <w:szCs w:val="21"/>
                <w:lang w:val="zh-TW" w:eastAsia="zh-TW"/>
              </w:rPr>
              <w:t>～</w:t>
            </w:r>
            <w:r>
              <w:rPr>
                <w:rFonts w:ascii="宋体" w:hAnsi="宋体" w:cs="宋体" w:hint="eastAsia"/>
                <w:szCs w:val="21"/>
              </w:rPr>
              <w:t>40℃</w:t>
            </w:r>
            <w:r>
              <w:rPr>
                <w:rFonts w:ascii="宋体" w:hAnsi="宋体" w:cs="宋体" w:hint="eastAsia"/>
                <w:szCs w:val="21"/>
                <w:lang w:val="zh-TW" w:eastAsia="zh-TW"/>
              </w:rPr>
              <w:t>），</w:t>
            </w:r>
            <w:r>
              <w:rPr>
                <w:rFonts w:ascii="宋体" w:hAnsi="宋体" w:cs="宋体" w:hint="eastAsia"/>
                <w:szCs w:val="21"/>
              </w:rPr>
              <w:t>±1℃</w:t>
            </w:r>
            <w:r>
              <w:rPr>
                <w:rFonts w:ascii="宋体" w:hAnsi="宋体" w:cs="宋体" w:hint="eastAsia"/>
                <w:szCs w:val="21"/>
                <w:lang w:val="zh-TW" w:eastAsia="zh-TW"/>
              </w:rPr>
              <w:t>（</w:t>
            </w:r>
            <w:r>
              <w:rPr>
                <w:rFonts w:ascii="宋体" w:hAnsi="宋体" w:cs="宋体" w:hint="eastAsia"/>
                <w:szCs w:val="21"/>
              </w:rPr>
              <w:t>-20℃</w:t>
            </w:r>
            <w:r>
              <w:rPr>
                <w:rFonts w:ascii="宋体" w:hAnsi="宋体" w:cs="宋体" w:hint="eastAsia"/>
                <w:szCs w:val="21"/>
                <w:lang w:val="zh-TW" w:eastAsia="zh-TW"/>
              </w:rPr>
              <w:t>～</w:t>
            </w:r>
            <w:r>
              <w:rPr>
                <w:rFonts w:ascii="宋体" w:hAnsi="宋体" w:cs="宋体" w:hint="eastAsia"/>
                <w:szCs w:val="21"/>
              </w:rPr>
              <w:t>0℃</w:t>
            </w:r>
            <w:r>
              <w:rPr>
                <w:rFonts w:ascii="宋体" w:hAnsi="宋体" w:cs="宋体" w:hint="eastAsia"/>
                <w:szCs w:val="21"/>
                <w:lang w:val="zh-TW" w:eastAsia="zh-TW"/>
              </w:rPr>
              <w:t>）；</w:t>
            </w:r>
            <w:r>
              <w:rPr>
                <w:rFonts w:ascii="宋体" w:hAnsi="宋体" w:cs="宋体" w:hint="eastAsia"/>
                <w:szCs w:val="21"/>
              </w:rPr>
              <w:t>±5%RH</w:t>
            </w:r>
            <w:r>
              <w:rPr>
                <w:rFonts w:ascii="宋体" w:hAnsi="宋体" w:cs="宋体" w:hint="eastAsia"/>
                <w:szCs w:val="21"/>
                <w:lang w:val="zh-TW" w:eastAsia="zh-TW"/>
              </w:rPr>
              <w:t>（</w:t>
            </w:r>
            <w:r>
              <w:rPr>
                <w:rFonts w:ascii="宋体" w:hAnsi="宋体" w:cs="宋体" w:hint="eastAsia"/>
                <w:szCs w:val="21"/>
              </w:rPr>
              <w:t>1%RH</w:t>
            </w:r>
            <w:r>
              <w:rPr>
                <w:rFonts w:ascii="宋体" w:hAnsi="宋体" w:cs="宋体" w:hint="eastAsia"/>
                <w:szCs w:val="21"/>
                <w:lang w:val="zh-TW" w:eastAsia="zh-TW"/>
              </w:rPr>
              <w:t>～</w:t>
            </w:r>
            <w:r>
              <w:rPr>
                <w:rFonts w:ascii="宋体" w:hAnsi="宋体" w:cs="宋体" w:hint="eastAsia"/>
                <w:szCs w:val="21"/>
              </w:rPr>
              <w:t>90%RH</w:t>
            </w:r>
            <w:r>
              <w:rPr>
                <w:rFonts w:ascii="宋体" w:hAnsi="宋体" w:cs="宋体" w:hint="eastAsia"/>
                <w:szCs w:val="21"/>
                <w:lang w:val="zh-TW" w:eastAsia="zh-TW"/>
              </w:rPr>
              <w:t>）。</w:t>
            </w:r>
          </w:p>
          <w:p w:rsidR="00A70FEA" w:rsidRDefault="00A70FEA">
            <w:pPr>
              <w:rPr>
                <w:rFonts w:ascii="宋体" w:hAnsi="宋体" w:cs="华文细黑"/>
                <w:szCs w:val="21"/>
              </w:rPr>
            </w:pPr>
            <w:r>
              <w:rPr>
                <w:rFonts w:ascii="宋体" w:hAnsi="宋体" w:cs="华文细黑" w:hint="eastAsia"/>
                <w:szCs w:val="21"/>
              </w:rPr>
              <w:t>7.制冷系统设备要求：</w:t>
            </w:r>
          </w:p>
          <w:p w:rsidR="00A70FEA" w:rsidRDefault="00A70FEA">
            <w:pPr>
              <w:rPr>
                <w:rFonts w:ascii="黑体" w:eastAsia="黑体" w:hAnsi="黑体" w:cs="华文细黑"/>
                <w:b/>
                <w:szCs w:val="21"/>
              </w:rPr>
            </w:pPr>
            <w:r>
              <w:rPr>
                <w:rFonts w:ascii="黑体" w:eastAsia="黑体" w:hAnsi="黑体" w:cs="华文细黑" w:hint="eastAsia"/>
                <w:b/>
                <w:szCs w:val="21"/>
              </w:rPr>
              <w:t>▲（1）每库均需安装两套风冷式制冷系统，双路控制系统(一用一备)，根据运行设置自动切换。</w:t>
            </w:r>
          </w:p>
          <w:p w:rsidR="00A70FEA" w:rsidRDefault="00A70FEA">
            <w:pPr>
              <w:rPr>
                <w:rFonts w:ascii="宋体" w:hAnsi="宋体" w:cs="华文细黑"/>
                <w:szCs w:val="21"/>
              </w:rPr>
            </w:pPr>
            <w:r>
              <w:rPr>
                <w:rFonts w:ascii="宋体" w:hAnsi="宋体" w:cs="华文细黑" w:hint="eastAsia"/>
                <w:szCs w:val="21"/>
              </w:rPr>
              <w:t>（2）血液冷库使用全封闭一体压缩机组，要求整机一体出厂，冷凝风扇可根据环境温度变化变频调速，节能降耗。</w:t>
            </w:r>
          </w:p>
          <w:p w:rsidR="00A70FEA" w:rsidRDefault="00A70FEA">
            <w:pPr>
              <w:rPr>
                <w:rFonts w:ascii="宋体" w:hAnsi="宋体" w:cs="华文细黑"/>
                <w:szCs w:val="21"/>
              </w:rPr>
            </w:pPr>
            <w:r>
              <w:rPr>
                <w:rFonts w:ascii="宋体" w:hAnsi="宋体" w:cs="华文细黑" w:hint="eastAsia"/>
                <w:szCs w:val="21"/>
              </w:rPr>
              <w:t>（3）要求具备有效措施，可实现针对负荷变化的最佳运转，提高效率，节省能源；使用大风量上出风式冷凝器，避免吹出的热风使人体感到不适。</w:t>
            </w:r>
          </w:p>
          <w:p w:rsidR="00A70FEA" w:rsidRDefault="00A70FEA">
            <w:pPr>
              <w:rPr>
                <w:rFonts w:ascii="宋体" w:hAnsi="宋体" w:cs="华文细黑"/>
                <w:szCs w:val="21"/>
              </w:rPr>
            </w:pPr>
            <w:r>
              <w:rPr>
                <w:rFonts w:ascii="宋体" w:hAnsi="宋体" w:cs="华文细黑" w:hint="eastAsia"/>
                <w:szCs w:val="21"/>
              </w:rPr>
              <w:t>（4）除霜方式：自动电加热或自动热气除霜。</w:t>
            </w:r>
          </w:p>
          <w:p w:rsidR="00A70FEA" w:rsidRDefault="00A70FEA">
            <w:pPr>
              <w:rPr>
                <w:rFonts w:ascii="宋体" w:hAnsi="宋体" w:cs="华文细黑"/>
                <w:szCs w:val="21"/>
              </w:rPr>
            </w:pPr>
            <w:r>
              <w:rPr>
                <w:rFonts w:ascii="宋体" w:hAnsi="宋体" w:cs="华文细黑" w:hint="eastAsia"/>
                <w:szCs w:val="21"/>
              </w:rPr>
              <w:t>（5）电源: 电压380V/50Hz，具有过热保护和高、低电压开关保护。</w:t>
            </w:r>
          </w:p>
          <w:p w:rsidR="00A70FEA" w:rsidRDefault="00A70FEA">
            <w:pPr>
              <w:rPr>
                <w:rFonts w:ascii="黑体" w:eastAsia="黑体" w:hAnsi="黑体" w:cs="华文细黑"/>
                <w:b/>
                <w:szCs w:val="21"/>
              </w:rPr>
            </w:pPr>
            <w:r>
              <w:rPr>
                <w:rFonts w:ascii="黑体" w:eastAsia="黑体" w:hAnsi="黑体" w:cs="华文细黑" w:hint="eastAsia"/>
                <w:b/>
                <w:szCs w:val="21"/>
              </w:rPr>
              <w:t>▲（6）压缩机、冷凝器、冷风机均为同一生产厂家生产的产品，与库内蒸发器分体式连接，蒸发器：采用吊顶式冷风机型蒸发器，外形材料为轧花铝板无喷涂；所有接线及阀体需密闭在蒸发器内，配备冷凝</w:t>
            </w:r>
            <w:r>
              <w:rPr>
                <w:rFonts w:ascii="黑体" w:eastAsia="黑体" w:hAnsi="黑体" w:cs="华文细黑" w:hint="eastAsia"/>
                <w:b/>
                <w:szCs w:val="21"/>
              </w:rPr>
              <w:lastRenderedPageBreak/>
              <w:t xml:space="preserve">水外排装置，可整体取出维修。 </w:t>
            </w:r>
          </w:p>
          <w:p w:rsidR="00A70FEA" w:rsidRDefault="00A70FEA">
            <w:pPr>
              <w:rPr>
                <w:rFonts w:ascii="宋体" w:hAnsi="宋体" w:cs="华文细黑"/>
                <w:b/>
                <w:szCs w:val="21"/>
              </w:rPr>
            </w:pPr>
            <w:r>
              <w:rPr>
                <w:rFonts w:ascii="宋体" w:hAnsi="宋体" w:cs="华文细黑" w:hint="eastAsia"/>
                <w:szCs w:val="21"/>
              </w:rPr>
              <w:t>（7）保护装置：具有过热、过载、缺相、系统高低压等多种保护装置。</w:t>
            </w:r>
          </w:p>
          <w:p w:rsidR="00A70FEA" w:rsidRDefault="00A70FEA">
            <w:pPr>
              <w:rPr>
                <w:rFonts w:ascii="宋体" w:hAnsi="宋体" w:cs="华文细黑"/>
                <w:szCs w:val="21"/>
              </w:rPr>
            </w:pPr>
            <w:r>
              <w:rPr>
                <w:rFonts w:ascii="宋体" w:hAnsi="宋体" w:cs="华文细黑" w:hint="eastAsia"/>
                <w:szCs w:val="21"/>
              </w:rPr>
              <w:t xml:space="preserve">8.风幕系统要求： </w:t>
            </w:r>
          </w:p>
          <w:p w:rsidR="00A70FEA" w:rsidRDefault="00A70FEA">
            <w:pPr>
              <w:rPr>
                <w:rFonts w:ascii="宋体" w:hAnsi="宋体" w:cs="华文细黑"/>
                <w:szCs w:val="21"/>
              </w:rPr>
            </w:pPr>
            <w:r>
              <w:rPr>
                <w:rFonts w:ascii="宋体" w:hAnsi="宋体" w:cs="华文细黑" w:hint="eastAsia"/>
                <w:szCs w:val="21"/>
              </w:rPr>
              <w:t>（1）采用贯流式强力出风设计，出风量强劲，两边全扇叶设计，减少出风口盲点。</w:t>
            </w:r>
          </w:p>
          <w:p w:rsidR="00A70FEA" w:rsidRDefault="00A70FEA">
            <w:pPr>
              <w:rPr>
                <w:rFonts w:ascii="宋体" w:hAnsi="宋体" w:cs="华文细黑"/>
                <w:szCs w:val="21"/>
              </w:rPr>
            </w:pPr>
            <w:r>
              <w:rPr>
                <w:rFonts w:ascii="宋体" w:hAnsi="宋体" w:cs="华文细黑" w:hint="eastAsia"/>
                <w:szCs w:val="21"/>
              </w:rPr>
              <w:t>（2）出风口加宽，风量稳定，抵御灰尘、热空气侵入冷库，可形成一道隐形的屏障。</w:t>
            </w:r>
          </w:p>
          <w:p w:rsidR="00A70FEA" w:rsidRDefault="00A70FEA">
            <w:pPr>
              <w:rPr>
                <w:rFonts w:ascii="宋体" w:hAnsi="宋体" w:cs="华文细黑"/>
                <w:szCs w:val="21"/>
              </w:rPr>
            </w:pPr>
            <w:r>
              <w:rPr>
                <w:rFonts w:ascii="宋体" w:hAnsi="宋体" w:cs="华文细黑" w:hint="eastAsia"/>
                <w:szCs w:val="21"/>
              </w:rPr>
              <w:t>（3）风幕系统的扯断率要求70%~90%。</w:t>
            </w:r>
          </w:p>
          <w:p w:rsidR="00A70FEA" w:rsidRDefault="00A70FEA">
            <w:pPr>
              <w:rPr>
                <w:rFonts w:ascii="宋体" w:hAnsi="宋体" w:cs="华文细黑"/>
                <w:szCs w:val="21"/>
              </w:rPr>
            </w:pPr>
            <w:r>
              <w:rPr>
                <w:rFonts w:ascii="宋体" w:hAnsi="宋体" w:cs="华文细黑" w:hint="eastAsia"/>
                <w:szCs w:val="21"/>
              </w:rPr>
              <w:t>（4）低噪音设计，强档运行噪音值≤45dB、弱档运行噪音值≤40dB【投标人于投标文件中提供相关有效证明材料（可以是由国家认可的检测报告、官网或功能截图等），否则，视为负偏离】。</w:t>
            </w:r>
          </w:p>
          <w:p w:rsidR="00A70FEA" w:rsidRDefault="00A70FEA">
            <w:pPr>
              <w:rPr>
                <w:rFonts w:ascii="宋体" w:hAnsi="宋体" w:cs="华文细黑"/>
                <w:szCs w:val="21"/>
              </w:rPr>
            </w:pPr>
            <w:r>
              <w:rPr>
                <w:rFonts w:ascii="宋体" w:hAnsi="宋体" w:cs="华文细黑" w:hint="eastAsia"/>
                <w:szCs w:val="21"/>
              </w:rPr>
              <w:t>（5）为满足实际安装要求，风幕系统尺寸要求：900mm*212mm*231.5mm（±10％）。</w:t>
            </w:r>
          </w:p>
          <w:p w:rsidR="00A70FEA" w:rsidRDefault="00A70FEA">
            <w:pPr>
              <w:rPr>
                <w:rFonts w:ascii="宋体" w:hAnsi="宋体" w:cs="华文细黑"/>
                <w:szCs w:val="21"/>
              </w:rPr>
            </w:pPr>
            <w:r>
              <w:rPr>
                <w:rFonts w:ascii="宋体" w:hAnsi="宋体" w:cs="华文细黑" w:hint="eastAsia"/>
                <w:szCs w:val="21"/>
              </w:rPr>
              <w:t>（6）所投风幕系统与制冷系统（压缩机、冷凝器、冷风机）为同一</w:t>
            </w:r>
            <w:r>
              <w:rPr>
                <w:rFonts w:hint="eastAsia"/>
              </w:rPr>
              <w:t>生产厂家生产的产品</w:t>
            </w:r>
            <w:r>
              <w:rPr>
                <w:rFonts w:ascii="宋体" w:hAnsi="宋体" w:cs="华文细黑" w:hint="eastAsia"/>
                <w:szCs w:val="21"/>
              </w:rPr>
              <w:t>。</w:t>
            </w:r>
          </w:p>
          <w:p w:rsidR="00A70FEA" w:rsidRDefault="00A70FEA">
            <w:pPr>
              <w:rPr>
                <w:rFonts w:ascii="宋体" w:hAnsi="宋体" w:cs="华文细黑"/>
                <w:szCs w:val="21"/>
              </w:rPr>
            </w:pPr>
            <w:r>
              <w:rPr>
                <w:rFonts w:ascii="宋体" w:hAnsi="宋体" w:cs="华文细黑" w:hint="eastAsia"/>
                <w:szCs w:val="21"/>
              </w:rPr>
              <w:t>（7）风幕系统额定功率：强档≤55w,弱档≤51w。</w:t>
            </w:r>
          </w:p>
          <w:p w:rsidR="00A70FEA" w:rsidRDefault="00A70FEA">
            <w:pPr>
              <w:rPr>
                <w:rFonts w:ascii="宋体" w:hAnsi="宋体"/>
                <w:szCs w:val="21"/>
              </w:rPr>
            </w:pPr>
            <w:r>
              <w:rPr>
                <w:rFonts w:ascii="宋体" w:hAnsi="宋体" w:cs="华文细黑" w:hint="eastAsia"/>
                <w:szCs w:val="21"/>
              </w:rPr>
              <w:t>（8）输出风速：强档≥8.5m/s，弱档≥7.5m/s，额定风量：强档≥880m³/h，弱档≥810m³/h。</w:t>
            </w:r>
          </w:p>
          <w:p w:rsidR="00A70FEA" w:rsidRDefault="00A70FEA">
            <w:pPr>
              <w:rPr>
                <w:rFonts w:ascii="宋体" w:hAnsi="宋体" w:cs="华文细黑"/>
                <w:szCs w:val="21"/>
              </w:rPr>
            </w:pPr>
            <w:r>
              <w:rPr>
                <w:rFonts w:ascii="宋体" w:hAnsi="宋体" w:cs="华文细黑" w:hint="eastAsia"/>
                <w:szCs w:val="21"/>
              </w:rPr>
              <w:t xml:space="preserve">9.自动灭菌系统要求： </w:t>
            </w:r>
          </w:p>
          <w:p w:rsidR="00A70FEA" w:rsidRDefault="00A70FEA">
            <w:pPr>
              <w:rPr>
                <w:rFonts w:ascii="宋体" w:hAnsi="宋体" w:cs="华文细黑"/>
                <w:szCs w:val="21"/>
              </w:rPr>
            </w:pPr>
            <w:r>
              <w:rPr>
                <w:rFonts w:ascii="黑体" w:eastAsia="黑体" w:hAnsi="黑体" w:cs="华文细黑" w:hint="eastAsia"/>
                <w:b/>
                <w:szCs w:val="21"/>
              </w:rPr>
              <w:t>▲</w:t>
            </w:r>
            <w:r>
              <w:rPr>
                <w:rFonts w:ascii="宋体" w:hAnsi="宋体" w:cs="华文细黑" w:hint="eastAsia"/>
                <w:szCs w:val="21"/>
              </w:rPr>
              <w:t>（1）红细胞冷库带有自动灭菌系统。</w:t>
            </w:r>
          </w:p>
          <w:p w:rsidR="00A70FEA" w:rsidRDefault="00A70FEA">
            <w:pPr>
              <w:rPr>
                <w:rFonts w:ascii="宋体" w:hAnsi="宋体" w:cs="华文细黑"/>
                <w:szCs w:val="21"/>
              </w:rPr>
            </w:pPr>
            <w:r>
              <w:rPr>
                <w:rFonts w:ascii="宋体" w:hAnsi="宋体" w:cs="华文细黑" w:hint="eastAsia"/>
                <w:szCs w:val="21"/>
              </w:rPr>
              <w:t>（2）采用UVC紫外线杀菌灯，无臭氧产生的特殊结构设计，与冷风机紧密结合，无紫外线泄露，采用紫外线杀菌灯，寿命要求长。</w:t>
            </w:r>
          </w:p>
          <w:p w:rsidR="00A70FEA" w:rsidRDefault="00A70FEA">
            <w:pPr>
              <w:rPr>
                <w:rFonts w:ascii="宋体" w:hAnsi="宋体" w:cs="华文细黑"/>
                <w:szCs w:val="21"/>
              </w:rPr>
            </w:pPr>
            <w:r>
              <w:rPr>
                <w:rFonts w:ascii="黑体" w:eastAsia="黑体" w:hAnsi="黑体" w:cs="华文细黑" w:hint="eastAsia"/>
                <w:b/>
                <w:szCs w:val="21"/>
              </w:rPr>
              <w:t>▲</w:t>
            </w:r>
            <w:r>
              <w:rPr>
                <w:rFonts w:ascii="宋体" w:hAnsi="宋体" w:cs="华文细黑" w:hint="eastAsia"/>
                <w:szCs w:val="21"/>
              </w:rPr>
              <w:t>（3）对库内空气进行长效杀毒，减少客户对冷库内的杀菌维护，使用要求便捷。</w:t>
            </w:r>
          </w:p>
          <w:p w:rsidR="00A70FEA" w:rsidRDefault="00A70FEA">
            <w:pPr>
              <w:rPr>
                <w:rFonts w:ascii="宋体" w:hAnsi="宋体" w:cs="华文细黑"/>
                <w:szCs w:val="21"/>
              </w:rPr>
            </w:pPr>
            <w:r>
              <w:rPr>
                <w:rFonts w:ascii="宋体" w:hAnsi="宋体" w:cs="华文细黑" w:hint="eastAsia"/>
                <w:szCs w:val="21"/>
              </w:rPr>
              <w:t>（4）自动灭菌控制系统采用≥7英寸TFT的彩色触摸显示屏，功能状态直观显示；自动灭菌系统需具有自动定时杀菌、紫外线强度显示、杀菌灯寿命提示等功能。</w:t>
            </w:r>
          </w:p>
          <w:p w:rsidR="00A70FEA" w:rsidRDefault="00A70FEA">
            <w:pPr>
              <w:rPr>
                <w:rFonts w:ascii="宋体" w:hAnsi="宋体" w:cs="华文细黑"/>
                <w:szCs w:val="21"/>
              </w:rPr>
            </w:pPr>
            <w:r>
              <w:rPr>
                <w:rFonts w:ascii="宋体" w:hAnsi="宋体" w:cs="华文细黑" w:hint="eastAsia"/>
                <w:szCs w:val="21"/>
              </w:rPr>
              <w:t>（5）自动灭菌控制系统需具备数据查询功能，设置文件收纳仓，方便相关使用记录的存取。</w:t>
            </w:r>
          </w:p>
          <w:p w:rsidR="00A70FEA" w:rsidRDefault="00A70FEA">
            <w:pPr>
              <w:rPr>
                <w:rFonts w:ascii="宋体" w:hAnsi="宋体" w:cs="华文细黑"/>
                <w:szCs w:val="21"/>
              </w:rPr>
            </w:pPr>
            <w:r>
              <w:rPr>
                <w:rFonts w:ascii="宋体" w:hAnsi="宋体" w:cs="华文细黑" w:hint="eastAsia"/>
                <w:szCs w:val="21"/>
              </w:rPr>
              <w:t xml:space="preserve">10.智能化冷库存取系统要求： </w:t>
            </w:r>
          </w:p>
          <w:p w:rsidR="00A70FEA" w:rsidRDefault="00A70FEA">
            <w:pPr>
              <w:rPr>
                <w:rFonts w:ascii="黑体" w:eastAsia="黑体" w:hAnsi="黑体" w:cs="华文细黑"/>
                <w:b/>
                <w:szCs w:val="21"/>
              </w:rPr>
            </w:pPr>
            <w:r>
              <w:rPr>
                <w:rFonts w:ascii="黑体" w:eastAsia="黑体" w:hAnsi="黑体" w:cs="华文细黑" w:hint="eastAsia"/>
                <w:b/>
                <w:szCs w:val="21"/>
              </w:rPr>
              <w:t xml:space="preserve">▲（1）设备使用环境：红细胞冷库机械臂可在环境温度0℃至40℃下使用，血浆库机械臂可在环境温度-30℃至-20℃下使用，电源：AC380V/50HZ。 </w:t>
            </w:r>
          </w:p>
          <w:p w:rsidR="00A70FEA" w:rsidRDefault="00A70FEA">
            <w:pPr>
              <w:rPr>
                <w:rFonts w:ascii="宋体" w:hAnsi="宋体"/>
                <w:szCs w:val="21"/>
              </w:rPr>
            </w:pPr>
            <w:r>
              <w:rPr>
                <w:rFonts w:ascii="宋体" w:hAnsi="宋体" w:cs="华文细黑" w:hint="eastAsia"/>
                <w:szCs w:val="21"/>
              </w:rPr>
              <w:t>（2）设备安全负载：≥80 kg，运动方式：</w:t>
            </w:r>
            <w:r>
              <w:rPr>
                <w:rFonts w:ascii="宋体" w:hAnsi="宋体" w:cs="华文细黑" w:hint="eastAsia"/>
                <w:szCs w:val="21"/>
              </w:rPr>
              <w:lastRenderedPageBreak/>
              <w:t>X,Y,Z 三轴联动。</w:t>
            </w:r>
          </w:p>
          <w:p w:rsidR="00A70FEA" w:rsidRDefault="00A70FEA">
            <w:pPr>
              <w:rPr>
                <w:rFonts w:ascii="宋体" w:hAnsi="宋体" w:cs="华文细黑"/>
                <w:szCs w:val="21"/>
              </w:rPr>
            </w:pPr>
            <w:r>
              <w:rPr>
                <w:rFonts w:ascii="宋体" w:hAnsi="宋体" w:cs="华文细黑" w:hint="eastAsia"/>
                <w:szCs w:val="21"/>
              </w:rPr>
              <w:t>（3）驱动方式：动力采用耐低温原装伺服电机驱动器驱动（使用环境温度-30℃至-20℃），动力传动采用耐低温</w:t>
            </w:r>
            <w:proofErr w:type="spellStart"/>
            <w:r>
              <w:rPr>
                <w:rFonts w:ascii="宋体" w:hAnsi="宋体" w:cs="华文细黑" w:hint="eastAsia"/>
                <w:szCs w:val="21"/>
              </w:rPr>
              <w:t>ptu</w:t>
            </w:r>
            <w:proofErr w:type="spellEnd"/>
            <w:r>
              <w:rPr>
                <w:rFonts w:ascii="宋体" w:hAnsi="宋体" w:cs="华文细黑" w:hint="eastAsia"/>
                <w:szCs w:val="21"/>
              </w:rPr>
              <w:t>同步带，具有良好的传动精度，平稳性好，且具有自润滑性能，机器人行走位置精度≤0.1mm。</w:t>
            </w:r>
          </w:p>
          <w:p w:rsidR="00A70FEA" w:rsidRDefault="00A70FEA">
            <w:pPr>
              <w:rPr>
                <w:rFonts w:ascii="宋体" w:hAnsi="宋体" w:cs="华文细黑"/>
                <w:szCs w:val="21"/>
              </w:rPr>
            </w:pPr>
            <w:r>
              <w:rPr>
                <w:rFonts w:ascii="宋体" w:hAnsi="宋体" w:cs="华文细黑" w:hint="eastAsia"/>
                <w:szCs w:val="21"/>
              </w:rPr>
              <w:t>（4）导向机构：采用耐低温防冻免润滑直线滑轨，精度高，运行平稳无噪音。</w:t>
            </w:r>
          </w:p>
          <w:p w:rsidR="00A70FEA" w:rsidRDefault="00A70FEA">
            <w:pPr>
              <w:rPr>
                <w:rFonts w:ascii="宋体" w:hAnsi="宋体" w:cs="华文细黑"/>
                <w:szCs w:val="21"/>
              </w:rPr>
            </w:pPr>
            <w:r>
              <w:rPr>
                <w:rFonts w:ascii="宋体" w:hAnsi="宋体" w:cs="华文细黑" w:hint="eastAsia"/>
                <w:szCs w:val="21"/>
              </w:rPr>
              <w:t>（5）机械手臂托盘：采用双层滑轨双向伸缩的倍速结构，可实现双排货架无阻碍存取。</w:t>
            </w:r>
          </w:p>
          <w:p w:rsidR="00A70FEA" w:rsidRDefault="00A70FEA">
            <w:pPr>
              <w:rPr>
                <w:rFonts w:ascii="宋体" w:hAnsi="宋体" w:cs="华文细黑"/>
                <w:szCs w:val="21"/>
              </w:rPr>
            </w:pPr>
            <w:r>
              <w:rPr>
                <w:rFonts w:ascii="宋体" w:hAnsi="宋体" w:cs="华文细黑" w:hint="eastAsia"/>
                <w:szCs w:val="21"/>
              </w:rPr>
              <w:t>（6）血浆框尺寸及数量：根据冷库空间定制相应数量的不锈钢储存框，红细胞冷库每框可装红细胞≥30袋，血浆冷库每框可装血浆≥30袋。</w:t>
            </w:r>
          </w:p>
          <w:p w:rsidR="00A70FEA" w:rsidRDefault="00A70FEA">
            <w:pPr>
              <w:rPr>
                <w:rFonts w:ascii="宋体" w:hAnsi="宋体" w:cs="华文细黑"/>
                <w:szCs w:val="21"/>
              </w:rPr>
            </w:pPr>
            <w:r>
              <w:rPr>
                <w:rFonts w:ascii="宋体" w:hAnsi="宋体" w:cs="华文细黑" w:hint="eastAsia"/>
                <w:szCs w:val="21"/>
              </w:rPr>
              <w:t>（7）操作系统：</w:t>
            </w:r>
          </w:p>
          <w:p w:rsidR="00A70FEA" w:rsidRDefault="00A70FEA">
            <w:pPr>
              <w:rPr>
                <w:rFonts w:ascii="宋体" w:hAnsi="宋体" w:cs="华文细黑"/>
                <w:szCs w:val="21"/>
              </w:rPr>
            </w:pPr>
            <w:r>
              <w:rPr>
                <w:rFonts w:ascii="宋体" w:hAnsi="宋体" w:cs="华文细黑" w:hint="eastAsia"/>
                <w:szCs w:val="21"/>
              </w:rPr>
              <w:t>①智能存取系统、温度控制系统为同一生产厂家生产的产品。</w:t>
            </w:r>
          </w:p>
          <w:p w:rsidR="00A70FEA" w:rsidRDefault="00A70FEA">
            <w:pPr>
              <w:rPr>
                <w:rFonts w:ascii="宋体" w:hAnsi="宋体" w:cs="华文细黑"/>
                <w:szCs w:val="21"/>
              </w:rPr>
            </w:pPr>
            <w:r>
              <w:rPr>
                <w:rFonts w:ascii="宋体" w:hAnsi="宋体" w:cs="华文细黑" w:hint="eastAsia"/>
                <w:szCs w:val="21"/>
              </w:rPr>
              <w:t>②模块化设计：采用标准化的操作，符合采购人实际需求。</w:t>
            </w:r>
          </w:p>
          <w:p w:rsidR="00A70FEA" w:rsidRDefault="00A70FEA">
            <w:pPr>
              <w:rPr>
                <w:rFonts w:ascii="宋体" w:hAnsi="宋体" w:cs="华文细黑"/>
                <w:szCs w:val="21"/>
              </w:rPr>
            </w:pPr>
            <w:r>
              <w:rPr>
                <w:rFonts w:ascii="宋体" w:hAnsi="宋体" w:cs="华文细黑" w:hint="eastAsia"/>
                <w:szCs w:val="21"/>
              </w:rPr>
              <w:t>③人机界面：方便易用，直观、真实的反应存储状况。</w:t>
            </w:r>
          </w:p>
          <w:p w:rsidR="00A70FEA" w:rsidRDefault="00A70FEA">
            <w:pPr>
              <w:rPr>
                <w:rFonts w:ascii="宋体" w:hAnsi="宋体" w:cs="华文细黑"/>
                <w:szCs w:val="21"/>
              </w:rPr>
            </w:pPr>
            <w:r>
              <w:rPr>
                <w:rFonts w:ascii="宋体" w:hAnsi="宋体" w:cs="华文细黑" w:hint="eastAsia"/>
                <w:szCs w:val="21"/>
              </w:rPr>
              <w:t>④血液管理：自定义的冷冻架/血液的分配，可灵活规划货架使用和血液存放。</w:t>
            </w:r>
          </w:p>
          <w:p w:rsidR="00A70FEA" w:rsidRDefault="00A70FEA">
            <w:pPr>
              <w:rPr>
                <w:rFonts w:ascii="宋体" w:hAnsi="宋体" w:cs="华文细黑"/>
                <w:szCs w:val="21"/>
              </w:rPr>
            </w:pPr>
            <w:r>
              <w:rPr>
                <w:rFonts w:ascii="宋体" w:hAnsi="宋体" w:cs="华文细黑" w:hint="eastAsia"/>
                <w:szCs w:val="21"/>
              </w:rPr>
              <w:t>⑤存取控制：全自动化的智能存取，根据样本位置存入/取出，无需人工操作。</w:t>
            </w:r>
          </w:p>
          <w:p w:rsidR="00A70FEA" w:rsidRDefault="00A70FEA">
            <w:pPr>
              <w:rPr>
                <w:rFonts w:ascii="宋体" w:hAnsi="宋体" w:cs="华文细黑"/>
                <w:szCs w:val="21"/>
              </w:rPr>
            </w:pPr>
            <w:r>
              <w:rPr>
                <w:rFonts w:ascii="宋体" w:hAnsi="宋体" w:cs="华文细黑" w:hint="eastAsia"/>
                <w:szCs w:val="21"/>
              </w:rPr>
              <w:t>⑥综合查询：支持样本的模糊/详细查询，可提供报表导出。</w:t>
            </w:r>
          </w:p>
          <w:p w:rsidR="00A70FEA" w:rsidRDefault="00A70FEA">
            <w:pPr>
              <w:rPr>
                <w:rFonts w:ascii="宋体" w:hAnsi="宋体" w:cs="华文细黑"/>
                <w:szCs w:val="21"/>
              </w:rPr>
            </w:pPr>
            <w:r>
              <w:rPr>
                <w:rFonts w:ascii="宋体" w:hAnsi="宋体" w:cs="华文细黑" w:hint="eastAsia"/>
                <w:szCs w:val="21"/>
              </w:rPr>
              <w:t>⑦权限管理：用户角色分配，可根据职责不同分配相应权限。</w:t>
            </w:r>
          </w:p>
          <w:p w:rsidR="00A70FEA" w:rsidRDefault="00A70FEA">
            <w:pPr>
              <w:rPr>
                <w:rFonts w:ascii="宋体" w:hAnsi="宋体" w:cs="华文细黑"/>
                <w:szCs w:val="21"/>
              </w:rPr>
            </w:pPr>
            <w:r>
              <w:rPr>
                <w:rFonts w:ascii="宋体" w:hAnsi="宋体" w:cs="华文细黑" w:hint="eastAsia"/>
                <w:szCs w:val="21"/>
              </w:rPr>
              <w:t>⑧安全可靠：预备智能防撞功能，出错报警，及操作提示功能，可清晰的获悉出错信息及处理方法，保障设备安全运行。</w:t>
            </w:r>
          </w:p>
          <w:p w:rsidR="00A70FEA" w:rsidRDefault="00A70FEA">
            <w:pPr>
              <w:rPr>
                <w:rFonts w:ascii="宋体" w:hAnsi="宋体" w:cs="华文细黑"/>
                <w:szCs w:val="21"/>
              </w:rPr>
            </w:pPr>
            <w:r>
              <w:rPr>
                <w:rFonts w:ascii="宋体" w:hAnsi="宋体" w:cs="华文细黑" w:hint="eastAsia"/>
                <w:szCs w:val="21"/>
              </w:rPr>
              <w:t>⑨状态可视：通过实时全彩摄像头画面，可了解行车在库内的具体行驶位置和运行动作。</w:t>
            </w:r>
          </w:p>
          <w:p w:rsidR="00A70FEA" w:rsidRDefault="00A70FEA">
            <w:pPr>
              <w:rPr>
                <w:rFonts w:ascii="黑体" w:eastAsia="黑体" w:hAnsi="黑体" w:cs="华文细黑"/>
                <w:b/>
                <w:szCs w:val="21"/>
              </w:rPr>
            </w:pPr>
            <w:r>
              <w:rPr>
                <w:rFonts w:ascii="黑体" w:eastAsia="黑体" w:hAnsi="黑体" w:cs="华文细黑" w:hint="eastAsia"/>
                <w:b/>
                <w:szCs w:val="21"/>
              </w:rPr>
              <w:t>▲⑩数据分析：具有大数据分析模板，针对血液库存有效期管理跟现有库存预警报警功能。</w:t>
            </w:r>
          </w:p>
          <w:p w:rsidR="00A70FEA" w:rsidRDefault="00A70FEA">
            <w:pPr>
              <w:rPr>
                <w:rFonts w:ascii="黑体" w:eastAsia="黑体" w:hAnsi="黑体" w:cs="华文细黑"/>
                <w:b/>
                <w:szCs w:val="21"/>
              </w:rPr>
            </w:pPr>
            <w:r>
              <w:rPr>
                <w:rFonts w:ascii="宋体" w:hAnsi="宋体" w:cs="华文细黑" w:hint="eastAsia"/>
                <w:b/>
                <w:szCs w:val="21"/>
              </w:rPr>
              <w:t>▲</w:t>
            </w:r>
            <w:r>
              <w:rPr>
                <w:rFonts w:ascii="Cambria Math" w:hAnsi="Cambria Math" w:cs="Cambria Math"/>
                <w:b/>
                <w:szCs w:val="21"/>
              </w:rPr>
              <w:t>⑪</w:t>
            </w:r>
            <w:r>
              <w:rPr>
                <w:rFonts w:ascii="黑体" w:eastAsia="黑体" w:hAnsi="黑体" w:cs="华文细黑" w:hint="eastAsia"/>
                <w:b/>
                <w:szCs w:val="21"/>
              </w:rPr>
              <w:t>完全实现精准实物盘点、盘点明细精准到每一袋血液，盘点完成自动生成信息并可以打印；精准确认每一袋血液信息与库内保存位置一致；能够对盘点过后的数据进行备份。</w:t>
            </w:r>
          </w:p>
          <w:p w:rsidR="00A70FEA" w:rsidRDefault="00A70FEA">
            <w:pPr>
              <w:rPr>
                <w:rFonts w:ascii="宋体" w:hAnsi="宋体" w:cs="华文细黑"/>
                <w:szCs w:val="21"/>
              </w:rPr>
            </w:pPr>
            <w:r>
              <w:rPr>
                <w:rFonts w:ascii="宋体" w:hAnsi="宋体" w:cs="华文细黑" w:hint="eastAsia"/>
                <w:szCs w:val="21"/>
              </w:rPr>
              <w:lastRenderedPageBreak/>
              <w:t>（8）机器人连续工作时间＞6 H。</w:t>
            </w:r>
          </w:p>
          <w:p w:rsidR="00A70FEA" w:rsidRDefault="00A70FEA">
            <w:pPr>
              <w:rPr>
                <w:rFonts w:ascii="宋体" w:hAnsi="宋体" w:cs="华文细黑"/>
                <w:szCs w:val="21"/>
              </w:rPr>
            </w:pPr>
            <w:r>
              <w:rPr>
                <w:rFonts w:ascii="宋体" w:hAnsi="宋体" w:cs="华文细黑" w:hint="eastAsia"/>
                <w:szCs w:val="21"/>
              </w:rPr>
              <w:t xml:space="preserve">（9）设备工作效率：行走速度＞30 m/min，升降速度＞30m/min，输送速度＞ 30m/min(输送最远端≥6米距离，完成送料及放料后，行车回复原点位置为：≤3秒)。 </w:t>
            </w:r>
          </w:p>
          <w:p w:rsidR="00A70FEA" w:rsidRDefault="00A70FEA">
            <w:pPr>
              <w:rPr>
                <w:rFonts w:ascii="宋体" w:hAnsi="宋体" w:cs="华文细黑"/>
                <w:szCs w:val="21"/>
              </w:rPr>
            </w:pPr>
            <w:r>
              <w:rPr>
                <w:rFonts w:ascii="宋体" w:hAnsi="宋体" w:cs="华文细黑" w:hint="eastAsia"/>
                <w:szCs w:val="21"/>
              </w:rPr>
              <w:t>（10）出现紧急情况时，人工也可从冷库外直接拿取所需血液，无需进入冷库存取，要求使用方便、灵活。</w:t>
            </w:r>
          </w:p>
          <w:p w:rsidR="00A70FEA" w:rsidRDefault="00A70FEA">
            <w:pPr>
              <w:pStyle w:val="1"/>
              <w:ind w:firstLineChars="0" w:firstLine="0"/>
              <w:rPr>
                <w:rFonts w:ascii="宋体" w:hAnsi="宋体"/>
                <w:szCs w:val="21"/>
              </w:rPr>
            </w:pPr>
            <w:r>
              <w:rPr>
                <w:rFonts w:ascii="宋体" w:hAnsi="宋体" w:hint="eastAsia"/>
                <w:szCs w:val="21"/>
              </w:rPr>
              <w:t xml:space="preserve">（11）单袋发血机器人，要求具有较好的人机协调性能，独立控制室，不会对周围的操作人员产生伤害。 </w:t>
            </w:r>
          </w:p>
          <w:p w:rsidR="00A70FEA" w:rsidRDefault="00A70FEA">
            <w:pPr>
              <w:pStyle w:val="1"/>
              <w:ind w:firstLineChars="0" w:firstLine="0"/>
              <w:rPr>
                <w:rFonts w:ascii="宋体" w:hAnsi="宋体"/>
                <w:szCs w:val="21"/>
              </w:rPr>
            </w:pPr>
            <w:r>
              <w:rPr>
                <w:rFonts w:ascii="宋体" w:hAnsi="宋体" w:hint="eastAsia"/>
                <w:szCs w:val="21"/>
              </w:rPr>
              <w:t>（12）单袋发血机器人配备完备的机器视觉系统，对每袋出入库血盒进行扫描存储上位机内，采用红外线采集方式采取血液上条形码相关信息。</w:t>
            </w:r>
          </w:p>
          <w:p w:rsidR="00A70FEA" w:rsidRDefault="00A70FEA">
            <w:pPr>
              <w:pStyle w:val="1"/>
              <w:ind w:firstLineChars="0" w:firstLine="0"/>
              <w:rPr>
                <w:rFonts w:ascii="宋体" w:hAnsi="宋体"/>
                <w:szCs w:val="21"/>
              </w:rPr>
            </w:pPr>
            <w:r>
              <w:rPr>
                <w:rFonts w:ascii="宋体" w:hAnsi="宋体" w:hint="eastAsia"/>
                <w:szCs w:val="21"/>
              </w:rPr>
              <w:t>（13）单袋入库速度≤5秒/个，识别速度≤1秒/个。</w:t>
            </w:r>
          </w:p>
          <w:p w:rsidR="00A70FEA" w:rsidRDefault="00A70FEA">
            <w:pPr>
              <w:pStyle w:val="1"/>
              <w:ind w:firstLineChars="0" w:firstLine="0"/>
              <w:rPr>
                <w:rFonts w:ascii="宋体" w:hAnsi="宋体"/>
                <w:szCs w:val="21"/>
              </w:rPr>
            </w:pPr>
            <w:r>
              <w:rPr>
                <w:rFonts w:ascii="宋体" w:hAnsi="宋体" w:hint="eastAsia"/>
                <w:szCs w:val="21"/>
              </w:rPr>
              <w:t>（14）血液单袋载重≥20kg，机器人工作直径≥1550mm。</w:t>
            </w:r>
          </w:p>
          <w:p w:rsidR="00A70FEA" w:rsidRDefault="00A70FEA">
            <w:pPr>
              <w:pStyle w:val="1"/>
              <w:ind w:firstLineChars="0" w:firstLine="0"/>
              <w:rPr>
                <w:rFonts w:ascii="宋体" w:hAnsi="宋体"/>
                <w:szCs w:val="21"/>
              </w:rPr>
            </w:pPr>
            <w:r>
              <w:rPr>
                <w:rFonts w:ascii="宋体" w:hAnsi="宋体" w:hint="eastAsia"/>
                <w:szCs w:val="21"/>
              </w:rPr>
              <w:t>（15）电源：220V，功率≤150W。</w:t>
            </w:r>
          </w:p>
          <w:p w:rsidR="00A70FEA" w:rsidRDefault="00A70FEA">
            <w:pPr>
              <w:pStyle w:val="1"/>
              <w:ind w:firstLineChars="0" w:firstLine="0"/>
              <w:rPr>
                <w:rFonts w:ascii="宋体" w:hAnsi="宋体"/>
                <w:szCs w:val="21"/>
              </w:rPr>
            </w:pPr>
            <w:r>
              <w:rPr>
                <w:rFonts w:ascii="宋体" w:hAnsi="宋体" w:hint="eastAsia"/>
                <w:szCs w:val="21"/>
              </w:rPr>
              <w:t>（16）一次入库量：红细胞≥30袋，血浆≥50袋，都可实现机器人自动入库扫码入库，自动摆放，无需人工参与。</w:t>
            </w:r>
          </w:p>
          <w:p w:rsidR="00A70FEA" w:rsidRDefault="00A70FEA">
            <w:pPr>
              <w:pStyle w:val="1"/>
              <w:ind w:firstLineChars="0" w:firstLine="0"/>
              <w:rPr>
                <w:rFonts w:ascii="黑体" w:eastAsia="黑体" w:hAnsi="黑体"/>
                <w:b/>
                <w:szCs w:val="21"/>
              </w:rPr>
            </w:pPr>
            <w:r>
              <w:rPr>
                <w:rFonts w:ascii="黑体" w:eastAsia="黑体" w:hAnsi="黑体" w:cs="华文细黑" w:hint="eastAsia"/>
                <w:b/>
                <w:szCs w:val="21"/>
              </w:rPr>
              <w:t>▲（</w:t>
            </w:r>
            <w:r>
              <w:rPr>
                <w:rFonts w:ascii="黑体" w:eastAsia="黑体" w:hAnsi="黑体" w:hint="eastAsia"/>
                <w:b/>
                <w:szCs w:val="21"/>
              </w:rPr>
              <w:t>17）可实现订单式出库，可根据医院订单自动挑选血液自动出库，一次出库量红细胞≥30袋，血浆≥50袋。</w:t>
            </w:r>
          </w:p>
          <w:p w:rsidR="00A70FEA" w:rsidRDefault="00A70FEA">
            <w:pPr>
              <w:rPr>
                <w:rFonts w:ascii="黑体" w:eastAsia="黑体" w:hAnsi="黑体" w:cs="仿宋"/>
                <w:b/>
                <w:kern w:val="0"/>
                <w:szCs w:val="21"/>
              </w:rPr>
            </w:pPr>
            <w:r>
              <w:rPr>
                <w:rFonts w:ascii="黑体" w:eastAsia="黑体" w:hAnsi="黑体" w:hint="eastAsia"/>
                <w:b/>
                <w:szCs w:val="21"/>
              </w:rPr>
              <w:t>▲（18）可实现批量出入库和单袋出入库两种控制模式的随意切换，批量出入库量红细胞≥30袋，血浆≥50袋；</w:t>
            </w:r>
            <w:r>
              <w:rPr>
                <w:rFonts w:ascii="黑体" w:eastAsia="黑体" w:hAnsi="黑体" w:cs="仿宋" w:hint="eastAsia"/>
                <w:b/>
                <w:szCs w:val="21"/>
              </w:rPr>
              <w:t>单袋出入库，</w:t>
            </w:r>
            <w:r>
              <w:rPr>
                <w:rFonts w:ascii="黑体" w:eastAsia="黑体" w:hAnsi="黑体" w:cs="仿宋" w:hint="eastAsia"/>
                <w:b/>
                <w:kern w:val="0"/>
                <w:szCs w:val="21"/>
              </w:rPr>
              <w:t>精准满足存取需求，</w:t>
            </w:r>
            <w:r>
              <w:rPr>
                <w:rFonts w:ascii="黑体" w:eastAsia="黑体" w:hAnsi="黑体" w:cs="仿宋" w:hint="eastAsia"/>
                <w:b/>
                <w:szCs w:val="21"/>
              </w:rPr>
              <w:t>避免</w:t>
            </w:r>
            <w:r>
              <w:rPr>
                <w:rFonts w:ascii="黑体" w:eastAsia="黑体" w:hAnsi="黑体" w:cs="仿宋" w:hint="eastAsia"/>
                <w:b/>
                <w:kern w:val="0"/>
                <w:szCs w:val="21"/>
              </w:rPr>
              <w:t>血液制品有2次回库现象。</w:t>
            </w:r>
          </w:p>
          <w:p w:rsidR="00A70FEA" w:rsidRDefault="00A70FEA">
            <w:pPr>
              <w:rPr>
                <w:rFonts w:ascii="宋体" w:hAnsi="宋体" w:cs="仿宋"/>
                <w:kern w:val="0"/>
                <w:szCs w:val="21"/>
              </w:rPr>
            </w:pPr>
            <w:r>
              <w:rPr>
                <w:rFonts w:ascii="宋体" w:hAnsi="宋体" w:hint="eastAsia"/>
                <w:szCs w:val="21"/>
              </w:rPr>
              <w:t>11.普通冷库存取系统要求</w:t>
            </w:r>
          </w:p>
          <w:p w:rsidR="00A70FEA" w:rsidRDefault="00A70FEA">
            <w:pPr>
              <w:pStyle w:val="1"/>
              <w:ind w:firstLineChars="0" w:firstLine="0"/>
              <w:rPr>
                <w:rFonts w:ascii="宋体" w:hAnsi="宋体"/>
                <w:szCs w:val="21"/>
              </w:rPr>
            </w:pPr>
            <w:r>
              <w:rPr>
                <w:rFonts w:ascii="宋体" w:hAnsi="宋体" w:hint="eastAsia"/>
                <w:szCs w:val="21"/>
              </w:rPr>
              <w:t>（1）对所储存的血液采用多级扫码溯源，可直接定位到血液在库内某个位置上。</w:t>
            </w:r>
          </w:p>
          <w:p w:rsidR="00A70FEA" w:rsidRDefault="00A70FEA">
            <w:pPr>
              <w:pStyle w:val="1"/>
              <w:ind w:firstLineChars="0" w:firstLine="0"/>
              <w:rPr>
                <w:rFonts w:ascii="黑体" w:eastAsia="黑体" w:hAnsi="黑体"/>
                <w:b/>
                <w:szCs w:val="21"/>
              </w:rPr>
            </w:pPr>
            <w:r>
              <w:rPr>
                <w:rFonts w:ascii="黑体" w:eastAsia="黑体" w:hAnsi="黑体" w:hint="eastAsia"/>
                <w:b/>
                <w:szCs w:val="21"/>
              </w:rPr>
              <w:t>▲（2）血液管理系统具有双向通讯功能，须与采购人现有血液管理系统（唐山启奥血液管理系统）实现数据对接。</w:t>
            </w:r>
          </w:p>
          <w:p w:rsidR="00A70FEA" w:rsidRDefault="00A70FEA">
            <w:pPr>
              <w:pStyle w:val="1"/>
              <w:ind w:firstLineChars="0" w:firstLine="0"/>
              <w:rPr>
                <w:rFonts w:ascii="黑体" w:eastAsia="黑体" w:hAnsi="黑体"/>
                <w:b/>
                <w:szCs w:val="21"/>
              </w:rPr>
            </w:pPr>
            <w:r>
              <w:rPr>
                <w:rFonts w:ascii="黑体" w:eastAsia="黑体" w:hAnsi="黑体" w:hint="eastAsia"/>
                <w:b/>
                <w:szCs w:val="21"/>
              </w:rPr>
              <w:t>▲（3）界面要求互通，给用户以直观的视觉效果，可通过颜色或文字等界面效果明确表示库中血液位置以及空闲位置，方便用户进行存取及盘库操作。</w:t>
            </w:r>
          </w:p>
          <w:p w:rsidR="00A70FEA" w:rsidRDefault="00A70FEA">
            <w:pPr>
              <w:pStyle w:val="1"/>
              <w:ind w:firstLineChars="0" w:firstLine="0"/>
              <w:rPr>
                <w:rFonts w:ascii="宋体" w:hAnsi="宋体"/>
                <w:strike/>
                <w:szCs w:val="21"/>
              </w:rPr>
            </w:pPr>
            <w:r>
              <w:rPr>
                <w:rFonts w:ascii="宋体" w:hAnsi="宋体" w:hint="eastAsia"/>
                <w:szCs w:val="21"/>
              </w:rPr>
              <w:t>（4）数据工作站配置要求：</w:t>
            </w:r>
            <w:r>
              <w:rPr>
                <w:rFonts w:ascii="宋体" w:hAnsi="宋体" w:hint="eastAsia"/>
              </w:rPr>
              <w:t>一</w:t>
            </w:r>
            <w:r>
              <w:rPr>
                <w:rFonts w:ascii="宋体" w:hAnsi="宋体" w:hint="eastAsia"/>
                <w:szCs w:val="21"/>
              </w:rPr>
              <w:t>体机，≥21.5英寸LED显示屏，WINDOWS 7或同等及上档次操作系统，处理器：I5或同等及上档次</w:t>
            </w:r>
            <w:r>
              <w:rPr>
                <w:rFonts w:ascii="宋体" w:hAnsi="宋体" w:hint="eastAsia"/>
                <w:szCs w:val="21"/>
              </w:rPr>
              <w:lastRenderedPageBreak/>
              <w:t>处理器，≥6400T,内存≥ 8G(DDR4)，硬盘≥1T（7200转及以上），USB接口6个及以上。</w:t>
            </w:r>
          </w:p>
        </w:tc>
        <w:tc>
          <w:tcPr>
            <w:tcW w:w="71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00" w:lineRule="exact"/>
              <w:jc w:val="center"/>
              <w:rPr>
                <w:rFonts w:ascii="宋体" w:hAnsi="宋体"/>
                <w:szCs w:val="21"/>
              </w:rPr>
            </w:pPr>
            <w:r>
              <w:rPr>
                <w:rFonts w:ascii="宋体" w:hAnsi="宋体" w:hint="eastAsia"/>
                <w:szCs w:val="21"/>
              </w:rPr>
              <w:lastRenderedPageBreak/>
              <w:t>1</w:t>
            </w:r>
          </w:p>
        </w:tc>
        <w:tc>
          <w:tcPr>
            <w:tcW w:w="854"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00" w:lineRule="exact"/>
              <w:jc w:val="center"/>
              <w:rPr>
                <w:rFonts w:ascii="宋体" w:hAnsi="宋体"/>
                <w:szCs w:val="21"/>
              </w:rPr>
            </w:pPr>
            <w:r>
              <w:rPr>
                <w:rFonts w:ascii="宋体" w:hAnsi="宋体" w:hint="eastAsia"/>
                <w:szCs w:val="21"/>
              </w:rPr>
              <w:t>套</w:t>
            </w:r>
          </w:p>
        </w:tc>
        <w:tc>
          <w:tcPr>
            <w:tcW w:w="1443" w:type="dxa"/>
            <w:tcBorders>
              <w:top w:val="single" w:sz="4" w:space="0" w:color="auto"/>
              <w:left w:val="single" w:sz="4" w:space="0" w:color="auto"/>
              <w:bottom w:val="single" w:sz="4" w:space="0" w:color="auto"/>
              <w:right w:val="single" w:sz="4" w:space="0" w:color="auto"/>
            </w:tcBorders>
            <w:vAlign w:val="center"/>
            <w:hideMark/>
          </w:tcPr>
          <w:p w:rsidR="00A70FEA" w:rsidRDefault="00A70FEA">
            <w:pPr>
              <w:spacing w:line="300" w:lineRule="exact"/>
              <w:jc w:val="center"/>
              <w:rPr>
                <w:rFonts w:ascii="宋体" w:hAnsi="宋体"/>
                <w:szCs w:val="21"/>
              </w:rPr>
            </w:pPr>
            <w:r>
              <w:rPr>
                <w:rFonts w:ascii="宋体" w:hAnsi="宋体" w:hint="eastAsia"/>
                <w:szCs w:val="21"/>
              </w:rPr>
              <w:t>5000000.00</w:t>
            </w:r>
          </w:p>
        </w:tc>
      </w:tr>
      <w:tr w:rsidR="00A70FEA" w:rsidTr="00A70FEA">
        <w:tc>
          <w:tcPr>
            <w:tcW w:w="9348" w:type="dxa"/>
            <w:gridSpan w:val="6"/>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pacing w:line="320" w:lineRule="exact"/>
              <w:rPr>
                <w:rFonts w:ascii="黑体" w:eastAsia="黑体" w:hAnsi="黑体"/>
                <w:b/>
                <w:kern w:val="0"/>
                <w:szCs w:val="21"/>
              </w:rPr>
            </w:pPr>
            <w:r>
              <w:rPr>
                <w:rFonts w:ascii="黑体" w:eastAsia="黑体" w:hAnsi="黑体" w:hint="eastAsia"/>
                <w:b/>
                <w:kern w:val="0"/>
                <w:szCs w:val="21"/>
              </w:rPr>
              <w:lastRenderedPageBreak/>
              <w:t>▲二、政府采购预算：本项目政府采购预算金额为人民币</w:t>
            </w:r>
            <w:r>
              <w:rPr>
                <w:rFonts w:ascii="黑体" w:eastAsia="黑体" w:hAnsi="黑体" w:hint="eastAsia"/>
                <w:b/>
                <w:szCs w:val="21"/>
              </w:rPr>
              <w:t>伍佰万元整（</w:t>
            </w:r>
            <w:r>
              <w:rPr>
                <w:rFonts w:ascii="宋体" w:hAnsi="宋体" w:cs="宋体" w:hint="eastAsia"/>
                <w:b/>
                <w:szCs w:val="21"/>
              </w:rPr>
              <w:t>¥</w:t>
            </w:r>
            <w:r>
              <w:rPr>
                <w:rFonts w:ascii="黑体" w:eastAsia="黑体" w:hAnsi="黑体" w:cs="黑体" w:hint="eastAsia"/>
                <w:b/>
                <w:szCs w:val="21"/>
              </w:rPr>
              <w:t>5000000.00</w:t>
            </w:r>
            <w:r>
              <w:rPr>
                <w:rFonts w:ascii="黑体" w:eastAsia="黑体" w:hAnsi="黑体" w:hint="eastAsia"/>
                <w:b/>
                <w:szCs w:val="21"/>
              </w:rPr>
              <w:t>）</w:t>
            </w:r>
            <w:r>
              <w:rPr>
                <w:rFonts w:ascii="黑体" w:eastAsia="黑体" w:hAnsi="黑体" w:hint="eastAsia"/>
                <w:b/>
                <w:kern w:val="0"/>
                <w:szCs w:val="21"/>
              </w:rPr>
              <w:t>，投标报价超出采购预算金额的将被视为无效投标。</w:t>
            </w:r>
          </w:p>
        </w:tc>
      </w:tr>
      <w:tr w:rsidR="00A70FEA" w:rsidTr="00A70FEA">
        <w:tc>
          <w:tcPr>
            <w:tcW w:w="152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pacing w:line="320" w:lineRule="exact"/>
              <w:jc w:val="center"/>
              <w:rPr>
                <w:rFonts w:ascii="黑体" w:eastAsia="黑体" w:hAnsi="黑体"/>
                <w:b/>
                <w:kern w:val="0"/>
                <w:szCs w:val="21"/>
              </w:rPr>
            </w:pPr>
            <w:r>
              <w:rPr>
                <w:rFonts w:ascii="黑体" w:eastAsia="黑体" w:hAnsi="黑体" w:hint="eastAsia"/>
                <w:b/>
                <w:kern w:val="0"/>
                <w:szCs w:val="21"/>
              </w:rPr>
              <w:t>▲三、售后服务要求</w:t>
            </w:r>
          </w:p>
        </w:tc>
        <w:tc>
          <w:tcPr>
            <w:tcW w:w="782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tabs>
                <w:tab w:val="left" w:pos="180"/>
                <w:tab w:val="left" w:pos="1620"/>
              </w:tabs>
              <w:spacing w:line="320" w:lineRule="exact"/>
              <w:rPr>
                <w:rFonts w:ascii="黑体" w:eastAsia="黑体" w:hAnsi="黑体"/>
                <w:b/>
                <w:szCs w:val="21"/>
              </w:rPr>
            </w:pPr>
            <w:r>
              <w:rPr>
                <w:rFonts w:ascii="黑体" w:eastAsia="黑体" w:hAnsi="黑体" w:hint="eastAsia"/>
                <w:b/>
                <w:szCs w:val="21"/>
              </w:rPr>
              <w:t>（一）</w:t>
            </w:r>
            <w:r>
              <w:rPr>
                <w:rFonts w:ascii="黑体" w:eastAsia="黑体" w:hAnsi="黑体" w:hint="eastAsia"/>
                <w:b/>
                <w:kern w:val="0"/>
                <w:szCs w:val="21"/>
              </w:rPr>
              <w:t>售后服务基本要求</w:t>
            </w:r>
            <w:r>
              <w:rPr>
                <w:rFonts w:ascii="黑体" w:eastAsia="黑体" w:hAnsi="黑体" w:hint="eastAsia"/>
                <w:b/>
                <w:szCs w:val="21"/>
              </w:rPr>
              <w:t>（该费用包含在投标报价中，采购人不再就此另外支付费用）：</w:t>
            </w:r>
          </w:p>
          <w:p w:rsidR="00A70FEA" w:rsidRDefault="00A70FEA">
            <w:pPr>
              <w:tabs>
                <w:tab w:val="left" w:pos="180"/>
                <w:tab w:val="left" w:pos="1620"/>
              </w:tabs>
              <w:spacing w:line="320" w:lineRule="exact"/>
              <w:rPr>
                <w:rStyle w:val="a5"/>
                <w:rFonts w:eastAsia="黑体"/>
              </w:rPr>
            </w:pPr>
            <w:r>
              <w:rPr>
                <w:rFonts w:ascii="黑体" w:eastAsia="黑体" w:hAnsi="黑体" w:hint="eastAsia"/>
                <w:b/>
                <w:szCs w:val="21"/>
              </w:rPr>
              <w:t>1.</w:t>
            </w:r>
            <w:r>
              <w:rPr>
                <w:rFonts w:ascii="黑体" w:eastAsia="黑体" w:hAnsi="黑体" w:hint="eastAsia"/>
                <w:b/>
                <w:kern w:val="0"/>
                <w:szCs w:val="21"/>
              </w:rPr>
              <w:t>免费保修期：按国家有关产品“三包”规定执行“三包”，整机免费保修期最短不得少于三年</w:t>
            </w:r>
            <w:r>
              <w:rPr>
                <w:rStyle w:val="a5"/>
                <w:rFonts w:eastAsia="黑体" w:hint="eastAsia"/>
              </w:rPr>
              <w:t>。</w:t>
            </w:r>
          </w:p>
          <w:p w:rsidR="00A70FEA" w:rsidRDefault="00A70FEA">
            <w:pPr>
              <w:tabs>
                <w:tab w:val="left" w:pos="180"/>
                <w:tab w:val="left" w:pos="1620"/>
              </w:tabs>
              <w:spacing w:line="320" w:lineRule="exact"/>
              <w:rPr>
                <w:rFonts w:ascii="黑体" w:hAnsi="黑体"/>
                <w:b/>
              </w:rPr>
            </w:pPr>
            <w:r>
              <w:rPr>
                <w:rStyle w:val="a5"/>
                <w:rFonts w:eastAsia="黑体"/>
              </w:rPr>
              <w:t>2.</w:t>
            </w:r>
            <w:r>
              <w:rPr>
                <w:rFonts w:ascii="黑体" w:eastAsia="黑体" w:hAnsi="黑体" w:hint="eastAsia"/>
                <w:b/>
                <w:kern w:val="0"/>
                <w:szCs w:val="21"/>
              </w:rPr>
              <w:t>提供终身维护服务；在投标时提供主要零配件价格表，在免费保修期结束后如需更换零配件按成本价收取；系统管理软件终身升级</w:t>
            </w:r>
            <w:r>
              <w:rPr>
                <w:rFonts w:ascii="黑体" w:eastAsia="黑体" w:hAnsi="黑体" w:hint="eastAsia"/>
                <w:b/>
                <w:szCs w:val="21"/>
              </w:rPr>
              <w:t>（升级费用包含在投标报价中，采购人不再就此另外支付费用）</w:t>
            </w:r>
            <w:r>
              <w:rPr>
                <w:rFonts w:ascii="黑体" w:eastAsia="黑体" w:hAnsi="黑体" w:hint="eastAsia"/>
                <w:b/>
                <w:kern w:val="0"/>
                <w:szCs w:val="21"/>
              </w:rPr>
              <w:t>。</w:t>
            </w:r>
          </w:p>
          <w:p w:rsidR="00A70FEA" w:rsidRDefault="00A70FEA">
            <w:pPr>
              <w:spacing w:line="320" w:lineRule="exact"/>
              <w:jc w:val="left"/>
              <w:rPr>
                <w:rFonts w:ascii="黑体" w:eastAsia="黑体" w:hAnsi="黑体"/>
                <w:b/>
                <w:kern w:val="0"/>
                <w:szCs w:val="21"/>
              </w:rPr>
            </w:pPr>
            <w:r>
              <w:rPr>
                <w:rFonts w:ascii="黑体" w:eastAsia="黑体" w:hAnsi="黑体" w:hint="eastAsia"/>
                <w:b/>
                <w:kern w:val="0"/>
                <w:szCs w:val="21"/>
              </w:rPr>
              <w:t>3.</w:t>
            </w:r>
            <w:r>
              <w:rPr>
                <w:rFonts w:ascii="黑体" w:eastAsia="黑体" w:hAnsi="黑体" w:cs="宋体" w:hint="eastAsia"/>
                <w:b/>
                <w:kern w:val="0"/>
                <w:szCs w:val="21"/>
              </w:rPr>
              <w:t>采购范围内的货物送货上门、安装调试合格，并提供技术培训服务。</w:t>
            </w:r>
          </w:p>
          <w:p w:rsidR="00A70FEA" w:rsidRDefault="00A70FEA">
            <w:pPr>
              <w:spacing w:line="320" w:lineRule="exact"/>
              <w:jc w:val="left"/>
              <w:rPr>
                <w:rFonts w:ascii="黑体" w:eastAsia="黑体" w:hAnsi="黑体" w:cs="宋体"/>
                <w:b/>
                <w:kern w:val="0"/>
                <w:szCs w:val="21"/>
              </w:rPr>
            </w:pPr>
            <w:r>
              <w:rPr>
                <w:rFonts w:ascii="黑体" w:eastAsia="黑体" w:hAnsi="黑体" w:cs="宋体" w:hint="eastAsia"/>
                <w:b/>
                <w:kern w:val="0"/>
                <w:szCs w:val="21"/>
              </w:rPr>
              <w:t>4.提供7*24小时热线服务，设备出现故障并接到采购人报修通知后2小时内响应，12小时提出相应解决方案，24小时到达故障现场，72小时内处理完毕，不影响采购人正常工作业务。</w:t>
            </w:r>
          </w:p>
          <w:p w:rsidR="00A70FEA" w:rsidRDefault="00A70FEA">
            <w:pPr>
              <w:spacing w:line="320" w:lineRule="exact"/>
              <w:jc w:val="left"/>
              <w:rPr>
                <w:rFonts w:ascii="黑体" w:eastAsia="黑体" w:hAnsi="黑体" w:cs="宋体"/>
                <w:b/>
                <w:kern w:val="0"/>
                <w:szCs w:val="21"/>
              </w:rPr>
            </w:pPr>
            <w:r>
              <w:rPr>
                <w:rFonts w:ascii="黑体" w:eastAsia="黑体" w:hAnsi="黑体" w:cs="宋体" w:hint="eastAsia"/>
                <w:b/>
                <w:kern w:val="0"/>
                <w:szCs w:val="21"/>
              </w:rPr>
              <w:t>5.按采购人要求在智能化冷库库体印制相关标识。</w:t>
            </w:r>
          </w:p>
          <w:p w:rsidR="00A70FEA" w:rsidRDefault="00A70FEA">
            <w:pPr>
              <w:spacing w:line="320" w:lineRule="exact"/>
              <w:jc w:val="left"/>
              <w:rPr>
                <w:rFonts w:ascii="黑体" w:eastAsia="黑体" w:hAnsi="黑体"/>
                <w:b/>
                <w:spacing w:val="-4"/>
                <w:szCs w:val="21"/>
              </w:rPr>
            </w:pPr>
            <w:r>
              <w:rPr>
                <w:rFonts w:ascii="黑体" w:eastAsia="黑体" w:hAnsi="黑体" w:hint="eastAsia"/>
                <w:b/>
                <w:spacing w:val="-4"/>
                <w:szCs w:val="21"/>
              </w:rPr>
              <w:t>(二)投标人根据以上</w:t>
            </w:r>
            <w:r>
              <w:rPr>
                <w:rFonts w:ascii="黑体" w:eastAsia="黑体" w:hAnsi="黑体" w:hint="eastAsia"/>
                <w:b/>
                <w:kern w:val="0"/>
                <w:szCs w:val="21"/>
              </w:rPr>
              <w:t>售后服务基本要求</w:t>
            </w:r>
            <w:r>
              <w:rPr>
                <w:rFonts w:ascii="黑体" w:eastAsia="黑体" w:hAnsi="黑体" w:hint="eastAsia"/>
                <w:b/>
                <w:spacing w:val="-4"/>
                <w:szCs w:val="21"/>
              </w:rPr>
              <w:t>，于投标文件中必须提供相应的售后服务承诺书，否则，投标文件按投标无效处理。</w:t>
            </w:r>
          </w:p>
        </w:tc>
      </w:tr>
      <w:tr w:rsidR="00A70FEA" w:rsidTr="00A70FEA">
        <w:tc>
          <w:tcPr>
            <w:tcW w:w="9348" w:type="dxa"/>
            <w:gridSpan w:val="6"/>
            <w:tcBorders>
              <w:top w:val="single" w:sz="4" w:space="0" w:color="auto"/>
              <w:left w:val="single" w:sz="4" w:space="0" w:color="auto"/>
              <w:bottom w:val="single" w:sz="4" w:space="0" w:color="auto"/>
              <w:right w:val="single" w:sz="4" w:space="0" w:color="auto"/>
            </w:tcBorders>
            <w:vAlign w:val="center"/>
            <w:hideMark/>
          </w:tcPr>
          <w:p w:rsidR="00A70FEA" w:rsidRDefault="00A70FEA">
            <w:pPr>
              <w:widowControl/>
              <w:spacing w:line="320" w:lineRule="exact"/>
              <w:rPr>
                <w:rFonts w:ascii="黑体" w:eastAsia="黑体" w:hAnsi="黑体"/>
                <w:b/>
                <w:szCs w:val="21"/>
              </w:rPr>
            </w:pPr>
            <w:r>
              <w:rPr>
                <w:rFonts w:ascii="黑体" w:eastAsia="黑体" w:hAnsi="黑体" w:hint="eastAsia"/>
                <w:b/>
                <w:kern w:val="0"/>
                <w:szCs w:val="21"/>
              </w:rPr>
              <w:t>▲</w:t>
            </w:r>
            <w:r>
              <w:rPr>
                <w:rFonts w:ascii="黑体" w:eastAsia="黑体" w:hAnsi="黑体" w:hint="eastAsia"/>
                <w:b/>
                <w:szCs w:val="21"/>
              </w:rPr>
              <w:t>四、商务要求</w:t>
            </w:r>
          </w:p>
        </w:tc>
      </w:tr>
      <w:tr w:rsidR="00A70FEA" w:rsidTr="00A70FEA">
        <w:tc>
          <w:tcPr>
            <w:tcW w:w="152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napToGrid w:val="0"/>
              <w:spacing w:line="320" w:lineRule="exact"/>
              <w:jc w:val="center"/>
              <w:rPr>
                <w:rFonts w:ascii="黑体" w:eastAsia="黑体" w:hAnsi="黑体"/>
                <w:b/>
                <w:kern w:val="0"/>
                <w:szCs w:val="21"/>
              </w:rPr>
            </w:pPr>
            <w:r>
              <w:rPr>
                <w:rFonts w:ascii="黑体" w:eastAsia="黑体" w:hAnsi="黑体" w:hint="eastAsia"/>
                <w:b/>
                <w:kern w:val="0"/>
                <w:szCs w:val="21"/>
              </w:rPr>
              <w:t>（一）交付使用期及地点</w:t>
            </w:r>
          </w:p>
        </w:tc>
        <w:tc>
          <w:tcPr>
            <w:tcW w:w="782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widowControl/>
              <w:spacing w:line="320" w:lineRule="exact"/>
              <w:jc w:val="left"/>
              <w:rPr>
                <w:rFonts w:ascii="黑体" w:eastAsia="黑体" w:hAnsi="黑体"/>
                <w:b/>
                <w:szCs w:val="21"/>
              </w:rPr>
            </w:pPr>
            <w:r>
              <w:rPr>
                <w:rFonts w:ascii="黑体" w:eastAsia="黑体" w:hAnsi="黑体" w:hint="eastAsia"/>
                <w:b/>
                <w:szCs w:val="21"/>
              </w:rPr>
              <w:t>1.交付使用期：自合同签订之日起30个工作日内交付使用并验收合格。</w:t>
            </w:r>
          </w:p>
          <w:p w:rsidR="00A70FEA" w:rsidRDefault="00A70FEA">
            <w:pPr>
              <w:snapToGrid w:val="0"/>
              <w:spacing w:line="320" w:lineRule="exact"/>
              <w:rPr>
                <w:rFonts w:ascii="黑体" w:eastAsia="黑体" w:hAnsi="黑体"/>
                <w:b/>
                <w:szCs w:val="21"/>
              </w:rPr>
            </w:pPr>
            <w:r>
              <w:rPr>
                <w:rFonts w:ascii="黑体" w:eastAsia="黑体" w:hAnsi="黑体" w:hint="eastAsia"/>
                <w:b/>
                <w:szCs w:val="21"/>
              </w:rPr>
              <w:t>2.交货地点：广西桂林市采购人指定地点。</w:t>
            </w:r>
          </w:p>
        </w:tc>
      </w:tr>
      <w:tr w:rsidR="00A70FEA" w:rsidTr="00A70FEA">
        <w:tc>
          <w:tcPr>
            <w:tcW w:w="152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napToGrid w:val="0"/>
              <w:spacing w:line="320" w:lineRule="exact"/>
              <w:jc w:val="center"/>
              <w:rPr>
                <w:rFonts w:ascii="黑体" w:eastAsia="黑体" w:hAnsi="黑体"/>
                <w:b/>
                <w:kern w:val="0"/>
                <w:szCs w:val="21"/>
              </w:rPr>
            </w:pPr>
            <w:r>
              <w:rPr>
                <w:rFonts w:ascii="黑体" w:eastAsia="黑体" w:hAnsi="黑体" w:hint="eastAsia"/>
                <w:b/>
                <w:kern w:val="0"/>
                <w:szCs w:val="21"/>
              </w:rPr>
              <w:t>（二）付款方式</w:t>
            </w:r>
          </w:p>
        </w:tc>
        <w:tc>
          <w:tcPr>
            <w:tcW w:w="782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widowControl/>
              <w:spacing w:line="320" w:lineRule="exact"/>
              <w:jc w:val="left"/>
              <w:rPr>
                <w:rFonts w:ascii="黑体" w:eastAsia="黑体" w:hAnsi="黑体"/>
                <w:b/>
                <w:szCs w:val="21"/>
              </w:rPr>
            </w:pPr>
            <w:r>
              <w:rPr>
                <w:rFonts w:ascii="黑体" w:eastAsia="黑体" w:hAnsi="黑体" w:hint="eastAsia"/>
                <w:b/>
                <w:szCs w:val="21"/>
              </w:rPr>
              <w:t>以下两种付款方式投标人可以于项目执行时任选其一：</w:t>
            </w:r>
          </w:p>
          <w:p w:rsidR="00A70FEA" w:rsidRDefault="00A70FEA">
            <w:pPr>
              <w:widowControl/>
              <w:spacing w:line="320" w:lineRule="exact"/>
              <w:jc w:val="left"/>
              <w:rPr>
                <w:rFonts w:ascii="黑体" w:eastAsia="黑体" w:hAnsi="黑体"/>
                <w:b/>
                <w:szCs w:val="21"/>
              </w:rPr>
            </w:pPr>
            <w:r>
              <w:rPr>
                <w:rFonts w:ascii="黑体" w:eastAsia="黑体" w:hAnsi="黑体" w:hint="eastAsia"/>
                <w:b/>
                <w:szCs w:val="21"/>
              </w:rPr>
              <w:t>1.交货验收合格后，中标人开具全额发票给采购人，采购人收到发票后30日内转账支付全部合同款（无息）。</w:t>
            </w:r>
          </w:p>
          <w:p w:rsidR="00A70FEA" w:rsidRDefault="00A70FEA">
            <w:pPr>
              <w:widowControl/>
              <w:spacing w:line="320" w:lineRule="exact"/>
              <w:jc w:val="left"/>
              <w:rPr>
                <w:rFonts w:ascii="黑体" w:eastAsia="黑体" w:hAnsi="黑体"/>
                <w:b/>
                <w:kern w:val="0"/>
                <w:szCs w:val="21"/>
              </w:rPr>
            </w:pPr>
            <w:r>
              <w:rPr>
                <w:rFonts w:ascii="黑体" w:eastAsia="黑体" w:hAnsi="黑体" w:hint="eastAsia"/>
                <w:b/>
                <w:szCs w:val="21"/>
              </w:rPr>
              <w:t>2.在合同生效且具备实施条件（即所有中标货物到达采购人指定地点）之日起15日内支付合同价款的30%，产品安装调试完毕并验收合格后中标人开具全额发票给采购人，采购人15个工作日内支付剩余合同价款（无息）。</w:t>
            </w:r>
          </w:p>
        </w:tc>
      </w:tr>
      <w:tr w:rsidR="00A70FEA" w:rsidTr="00A70FEA">
        <w:tc>
          <w:tcPr>
            <w:tcW w:w="152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napToGrid w:val="0"/>
              <w:spacing w:line="320" w:lineRule="exact"/>
              <w:jc w:val="center"/>
              <w:rPr>
                <w:rFonts w:ascii="黑体" w:eastAsia="黑体" w:hAnsi="黑体"/>
                <w:b/>
                <w:kern w:val="0"/>
                <w:szCs w:val="21"/>
              </w:rPr>
            </w:pPr>
            <w:r>
              <w:rPr>
                <w:rFonts w:ascii="黑体" w:eastAsia="黑体" w:hAnsi="黑体" w:hint="eastAsia"/>
                <w:b/>
                <w:kern w:val="0"/>
                <w:szCs w:val="21"/>
              </w:rPr>
              <w:t>（三）验收标准</w:t>
            </w:r>
          </w:p>
        </w:tc>
        <w:tc>
          <w:tcPr>
            <w:tcW w:w="782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pacing w:line="320" w:lineRule="exact"/>
              <w:rPr>
                <w:rFonts w:ascii="黑体" w:eastAsia="黑体" w:hAnsi="黑体"/>
                <w:b/>
                <w:kern w:val="0"/>
                <w:szCs w:val="21"/>
              </w:rPr>
            </w:pPr>
            <w:r>
              <w:rPr>
                <w:rFonts w:ascii="黑体" w:eastAsia="黑体" w:hAnsi="黑体" w:hint="eastAsia"/>
                <w:b/>
                <w:kern w:val="0"/>
                <w:szCs w:val="21"/>
              </w:rPr>
              <w:t>1.中标供应商必须提供原装正品的、全新的、符合有关质量标准的产品，设备到货安装前，采购人验收现场根据招标文件的要求及投标文件的承诺逐条对应进行核验，核验不合格的，不予验收并全部退货，同时报送相关监督管理部门处理，由此造成采购人经济损失的由中标供应商负责承担全部赔偿责任。</w:t>
            </w:r>
          </w:p>
          <w:p w:rsidR="00A70FEA" w:rsidRDefault="00A70FEA">
            <w:pPr>
              <w:adjustRightInd w:val="0"/>
              <w:spacing w:line="320" w:lineRule="exact"/>
              <w:rPr>
                <w:rFonts w:ascii="黑体" w:eastAsia="黑体" w:hAnsi="黑体"/>
                <w:b/>
                <w:kern w:val="0"/>
                <w:szCs w:val="21"/>
              </w:rPr>
            </w:pPr>
            <w:r>
              <w:rPr>
                <w:rFonts w:ascii="黑体" w:eastAsia="黑体" w:hAnsi="黑体" w:hint="eastAsia"/>
                <w:b/>
                <w:kern w:val="0"/>
                <w:szCs w:val="21"/>
              </w:rPr>
              <w:t>2.中标供应商于签订合同后进场安装前必须向采购人提供详细安装方案及设计图纸，且经采购人确认后方可实施。</w:t>
            </w:r>
          </w:p>
        </w:tc>
      </w:tr>
      <w:tr w:rsidR="00A70FEA" w:rsidTr="00A70FEA">
        <w:trPr>
          <w:trHeight w:val="1411"/>
        </w:trPr>
        <w:tc>
          <w:tcPr>
            <w:tcW w:w="1520" w:type="dxa"/>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napToGrid w:val="0"/>
              <w:spacing w:line="320" w:lineRule="exact"/>
              <w:jc w:val="center"/>
              <w:rPr>
                <w:rFonts w:ascii="宋体" w:hAnsi="宋体"/>
                <w:b/>
                <w:kern w:val="0"/>
                <w:szCs w:val="21"/>
              </w:rPr>
            </w:pPr>
            <w:r>
              <w:rPr>
                <w:rFonts w:ascii="宋体" w:hAnsi="宋体" w:hint="eastAsia"/>
                <w:b/>
                <w:kern w:val="0"/>
                <w:szCs w:val="21"/>
              </w:rPr>
              <w:t>五、其他要求</w:t>
            </w:r>
          </w:p>
        </w:tc>
        <w:tc>
          <w:tcPr>
            <w:tcW w:w="7828" w:type="dxa"/>
            <w:gridSpan w:val="5"/>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pacing w:line="300" w:lineRule="exact"/>
              <w:rPr>
                <w:rFonts w:ascii="宋体" w:hAnsi="宋体" w:cs="宋体"/>
                <w:szCs w:val="21"/>
              </w:rPr>
            </w:pPr>
            <w:r>
              <w:rPr>
                <w:rFonts w:ascii="宋体" w:hAnsi="宋体" w:cs="宋体" w:hint="eastAsia"/>
                <w:szCs w:val="21"/>
              </w:rPr>
              <w:t>1.投标人于投标文件中提供增值售后服务方案，包含但不限于：</w:t>
            </w:r>
            <w:r>
              <w:rPr>
                <w:rFonts w:ascii="宋体" w:hAnsi="宋体" w:hint="eastAsia"/>
                <w:bCs/>
                <w:szCs w:val="21"/>
              </w:rPr>
              <w:t>①人员培训方案；②售后服务保障机构；</w:t>
            </w:r>
            <w:r>
              <w:rPr>
                <w:rFonts w:hAnsi="宋体" w:hint="eastAsia"/>
              </w:rPr>
              <w:t>③</w:t>
            </w:r>
            <w:r>
              <w:rPr>
                <w:rFonts w:ascii="宋体" w:hAnsi="宋体" w:hint="eastAsia"/>
                <w:bCs/>
                <w:szCs w:val="21"/>
              </w:rPr>
              <w:t>免费保修期外保修方案；</w:t>
            </w:r>
            <w:r>
              <w:rPr>
                <w:rFonts w:hAnsi="宋体" w:hint="eastAsia"/>
              </w:rPr>
              <w:t>④</w:t>
            </w:r>
            <w:r>
              <w:rPr>
                <w:rFonts w:ascii="宋体" w:hAnsi="宋体" w:hint="eastAsia"/>
                <w:bCs/>
                <w:szCs w:val="21"/>
              </w:rPr>
              <w:t>其他售后服务或其它实质性优惠措施</w:t>
            </w:r>
            <w:r>
              <w:rPr>
                <w:rFonts w:ascii="宋体" w:hAnsi="宋体" w:cs="宋体" w:hint="eastAsia"/>
                <w:szCs w:val="21"/>
              </w:rPr>
              <w:t>等。</w:t>
            </w:r>
          </w:p>
          <w:p w:rsidR="00A70FEA" w:rsidRDefault="00A70FEA">
            <w:pPr>
              <w:adjustRightInd w:val="0"/>
              <w:spacing w:line="300" w:lineRule="exact"/>
              <w:rPr>
                <w:rFonts w:ascii="宋体" w:hAnsi="宋体" w:cs="宋体"/>
                <w:szCs w:val="21"/>
              </w:rPr>
            </w:pPr>
            <w:r>
              <w:rPr>
                <w:rFonts w:ascii="宋体" w:hAnsi="宋体" w:cs="宋体" w:hint="eastAsia"/>
                <w:szCs w:val="21"/>
              </w:rPr>
              <w:t>2.投标人根据现场考察及采购需求中的要求，于投标文件中提供项目实施方案，包含但不限于：</w:t>
            </w:r>
          </w:p>
          <w:p w:rsidR="00A70FEA" w:rsidRDefault="00A70FEA">
            <w:pPr>
              <w:adjustRightInd w:val="0"/>
              <w:spacing w:line="300" w:lineRule="exact"/>
              <w:rPr>
                <w:rFonts w:ascii="宋体" w:hAnsi="宋体" w:cs="宋体"/>
              </w:rPr>
            </w:pPr>
            <w:r>
              <w:rPr>
                <w:rFonts w:ascii="宋体" w:hAnsi="宋体" w:cs="宋体" w:hint="eastAsia"/>
              </w:rPr>
              <w:t>①技术及实施方案（包括但不限于：设计图及施工方案图、施工计划、施工流程）；</w:t>
            </w:r>
          </w:p>
          <w:p w:rsidR="00A70FEA" w:rsidRDefault="00A70FEA">
            <w:pPr>
              <w:adjustRightInd w:val="0"/>
              <w:spacing w:line="300" w:lineRule="exact"/>
              <w:rPr>
                <w:rFonts w:ascii="宋体" w:hAnsi="宋体" w:cs="宋体"/>
              </w:rPr>
            </w:pPr>
            <w:r>
              <w:rPr>
                <w:rFonts w:ascii="宋体" w:hAnsi="宋体" w:cs="宋体" w:hint="eastAsia"/>
              </w:rPr>
              <w:t>②拟投入本项目的人员配置（人员配置包括但不限于：项目经理、技术人员、操作人员）；</w:t>
            </w:r>
          </w:p>
          <w:p w:rsidR="00A70FEA" w:rsidRDefault="00A70FEA">
            <w:pPr>
              <w:adjustRightInd w:val="0"/>
              <w:spacing w:line="300" w:lineRule="exact"/>
              <w:rPr>
                <w:rFonts w:ascii="宋体" w:hAnsi="宋体" w:cs="宋体"/>
                <w:szCs w:val="21"/>
              </w:rPr>
            </w:pPr>
            <w:r>
              <w:rPr>
                <w:rFonts w:ascii="宋体" w:hAnsi="宋体" w:cs="宋体" w:hint="eastAsia"/>
              </w:rPr>
              <w:t>③进度控制计划和各阶段进度保证措施</w:t>
            </w:r>
            <w:r>
              <w:rPr>
                <w:rFonts w:ascii="宋体" w:hAnsi="宋体" w:cs="宋体" w:hint="eastAsia"/>
                <w:szCs w:val="21"/>
              </w:rPr>
              <w:t>。</w:t>
            </w:r>
          </w:p>
          <w:p w:rsidR="00A70FEA" w:rsidRDefault="00A70FEA">
            <w:pPr>
              <w:widowControl/>
              <w:jc w:val="left"/>
            </w:pPr>
            <w:r>
              <w:rPr>
                <w:rFonts w:ascii="宋体" w:hAnsi="宋体" w:cs="宋体" w:hint="eastAsia"/>
                <w:szCs w:val="21"/>
              </w:rPr>
              <w:t>3.现场考察要求：</w:t>
            </w:r>
            <w:r>
              <w:rPr>
                <w:rFonts w:hint="eastAsia"/>
              </w:rPr>
              <w:t>本项目安装要求必须符合采购人现场使用要求，因无法就该情况</w:t>
            </w:r>
            <w:r>
              <w:rPr>
                <w:rFonts w:hint="eastAsia"/>
              </w:rPr>
              <w:lastRenderedPageBreak/>
              <w:t>作出完整的文字描述，将统一组织投标人进行现场考察，采购人不单独或者分别组织投标人参加的现场考察。现场考察所发生的一切费用由投标人自行承担。具体规定如下：</w:t>
            </w:r>
          </w:p>
          <w:p w:rsidR="00A70FEA" w:rsidRDefault="00A70FEA">
            <w:pPr>
              <w:widowControl/>
              <w:jc w:val="left"/>
              <w:rPr>
                <w:rFonts w:ascii="宋体" w:hAnsi="宋体" w:cs="宋体"/>
                <w:kern w:val="0"/>
                <w:sz w:val="24"/>
              </w:rPr>
            </w:pPr>
            <w:r>
              <w:rPr>
                <w:rFonts w:hint="eastAsia"/>
              </w:rPr>
              <w:t>（</w:t>
            </w:r>
            <w:r>
              <w:t>1</w:t>
            </w:r>
            <w:r>
              <w:rPr>
                <w:rFonts w:hint="eastAsia"/>
              </w:rPr>
              <w:t>）投标人根据采购人对冷库容量要求进行现场场地测量核准冷库尺寸和使用要求。</w:t>
            </w:r>
            <w:r>
              <w:br/>
            </w:r>
            <w:r>
              <w:rPr>
                <w:rFonts w:hint="eastAsia"/>
              </w:rPr>
              <w:t>（</w:t>
            </w:r>
            <w:r>
              <w:t>2</w:t>
            </w:r>
            <w:r>
              <w:rPr>
                <w:rFonts w:hint="eastAsia"/>
              </w:rPr>
              <w:t>）现场考察统一集合时间：</w:t>
            </w:r>
            <w:r>
              <w:t>2020</w:t>
            </w:r>
            <w:r>
              <w:rPr>
                <w:rFonts w:hint="eastAsia"/>
              </w:rPr>
              <w:t>年</w:t>
            </w:r>
            <w:r>
              <w:t>10</w:t>
            </w:r>
            <w:r>
              <w:rPr>
                <w:rFonts w:hint="eastAsia"/>
              </w:rPr>
              <w:t>月</w:t>
            </w:r>
            <w:r>
              <w:t>13</w:t>
            </w:r>
            <w:r>
              <w:rPr>
                <w:rFonts w:hint="eastAsia"/>
              </w:rPr>
              <w:t>日上午</w:t>
            </w:r>
            <w:r>
              <w:t>9</w:t>
            </w:r>
            <w:r>
              <w:rPr>
                <w:rFonts w:hint="eastAsia"/>
              </w:rPr>
              <w:t>时</w:t>
            </w:r>
            <w:r>
              <w:t>30</w:t>
            </w:r>
            <w:r>
              <w:rPr>
                <w:rFonts w:hint="eastAsia"/>
              </w:rPr>
              <w:t>分至</w:t>
            </w:r>
            <w:r>
              <w:t>10</w:t>
            </w:r>
            <w:r>
              <w:rPr>
                <w:rFonts w:hint="eastAsia"/>
              </w:rPr>
              <w:t>时</w:t>
            </w:r>
            <w:r>
              <w:t>00</w:t>
            </w:r>
            <w:r>
              <w:rPr>
                <w:rFonts w:hint="eastAsia"/>
              </w:rPr>
              <w:t>分（过时不候，由于投标人自身原因未能按时参加本项目现场考察的，一切后果由投标人自行承担）。</w:t>
            </w:r>
            <w:r>
              <w:br/>
            </w:r>
            <w:r>
              <w:rPr>
                <w:rFonts w:hint="eastAsia"/>
              </w:rPr>
              <w:t>（</w:t>
            </w:r>
            <w:r>
              <w:t>3</w:t>
            </w:r>
            <w:r>
              <w:rPr>
                <w:rFonts w:hint="eastAsia"/>
              </w:rPr>
              <w:t>）现场考察集合地点：桂林市中心血站（地址：广西桂林市叠彩区气象路</w:t>
            </w:r>
            <w:r>
              <w:t>9</w:t>
            </w:r>
            <w:r>
              <w:rPr>
                <w:rFonts w:hint="eastAsia"/>
              </w:rPr>
              <w:t>号）。</w:t>
            </w:r>
            <w:r>
              <w:br/>
            </w:r>
            <w:r>
              <w:rPr>
                <w:rFonts w:hint="eastAsia"/>
              </w:rPr>
              <w:t>（</w:t>
            </w:r>
            <w:r>
              <w:t>4</w:t>
            </w:r>
            <w:r>
              <w:rPr>
                <w:rFonts w:hint="eastAsia"/>
              </w:rPr>
              <w:t>）采购人联系人：张浩</w:t>
            </w:r>
            <w:r>
              <w:t xml:space="preserve"> </w:t>
            </w:r>
            <w:r>
              <w:rPr>
                <w:rFonts w:hint="eastAsia"/>
              </w:rPr>
              <w:t>，联系电话：</w:t>
            </w:r>
            <w:r>
              <w:t xml:space="preserve">18907837889   </w:t>
            </w:r>
            <w:r>
              <w:rPr>
                <w:rFonts w:hint="eastAsia"/>
              </w:rPr>
              <w:t>。</w:t>
            </w:r>
            <w:r>
              <w:rPr>
                <w:rFonts w:ascii="宋体" w:hAnsi="宋体" w:hint="eastAsia"/>
              </w:rPr>
              <w:br/>
              <w:t>（5）参与现场考察的人员须提供本人相应身份证复印件、授权委托书原件（法定代表人亲自参与时不需要提供委托书，但须提供能证明法定代表人身份的相关证明材料，如营业执照副本复印件）前往并签到（现场考察表一式两份，投标人留存一份，采购人留存一份）。</w:t>
            </w:r>
            <w:r>
              <w:rPr>
                <w:rFonts w:ascii="宋体" w:hAnsi="宋体" w:hint="eastAsia"/>
              </w:rPr>
              <w:br/>
              <w:t>（6）如投标人未按上述要求进行现场考察的，视为对现场情况已完全的了解，中标后必须按采购人的现场使用要求完成项目实施。</w:t>
            </w:r>
            <w:r>
              <w:rPr>
                <w:rFonts w:ascii="宋体" w:hAnsi="宋体" w:cs="宋体" w:hint="eastAsia"/>
                <w:kern w:val="0"/>
                <w:sz w:val="24"/>
              </w:rPr>
              <w:t xml:space="preserve"> </w:t>
            </w:r>
          </w:p>
          <w:p w:rsidR="00A70FEA" w:rsidRDefault="00A70FEA">
            <w:pPr>
              <w:widowControl/>
              <w:spacing w:line="300" w:lineRule="exact"/>
              <w:jc w:val="left"/>
              <w:rPr>
                <w:rFonts w:ascii="黑体" w:eastAsia="黑体" w:hAnsi="黑体"/>
                <w:b/>
                <w:kern w:val="0"/>
                <w:szCs w:val="21"/>
              </w:rPr>
            </w:pPr>
            <w:r>
              <w:rPr>
                <w:rFonts w:ascii="黑体" w:eastAsia="黑体" w:hAnsi="黑体" w:hint="eastAsia"/>
                <w:b/>
                <w:kern w:val="0"/>
                <w:szCs w:val="21"/>
              </w:rPr>
              <w:t>▲</w:t>
            </w:r>
            <w:r>
              <w:rPr>
                <w:rFonts w:ascii="黑体" w:eastAsia="黑体" w:hAnsi="黑体" w:cs="宋体" w:hint="eastAsia"/>
                <w:b/>
                <w:szCs w:val="21"/>
              </w:rPr>
              <w:t>3.本项目货物</w:t>
            </w:r>
            <w:r>
              <w:rPr>
                <w:rFonts w:ascii="黑体" w:eastAsia="黑体" w:hAnsi="黑体" w:hint="eastAsia"/>
                <w:b/>
                <w:kern w:val="0"/>
                <w:szCs w:val="21"/>
              </w:rPr>
              <w:t>不接受进口产品（即通过中国海关报关验放进入中国境内且产自关境外的产品）参与投标，如有此类产品参与投标的作无效投标处理。</w:t>
            </w:r>
          </w:p>
        </w:tc>
      </w:tr>
      <w:tr w:rsidR="00A70FEA" w:rsidTr="00A70FEA">
        <w:trPr>
          <w:trHeight w:val="589"/>
        </w:trPr>
        <w:tc>
          <w:tcPr>
            <w:tcW w:w="9348" w:type="dxa"/>
            <w:gridSpan w:val="6"/>
            <w:tcBorders>
              <w:top w:val="single" w:sz="4" w:space="0" w:color="auto"/>
              <w:left w:val="single" w:sz="4" w:space="0" w:color="auto"/>
              <w:bottom w:val="single" w:sz="4" w:space="0" w:color="auto"/>
              <w:right w:val="single" w:sz="4" w:space="0" w:color="auto"/>
            </w:tcBorders>
            <w:vAlign w:val="center"/>
            <w:hideMark/>
          </w:tcPr>
          <w:p w:rsidR="00A70FEA" w:rsidRDefault="00A70FEA">
            <w:pPr>
              <w:adjustRightInd w:val="0"/>
              <w:snapToGrid w:val="0"/>
              <w:spacing w:line="320" w:lineRule="exact"/>
              <w:rPr>
                <w:rFonts w:ascii="黑体" w:eastAsia="黑体" w:hAnsi="黑体"/>
                <w:b/>
                <w:kern w:val="0"/>
                <w:szCs w:val="21"/>
              </w:rPr>
            </w:pPr>
            <w:r>
              <w:rPr>
                <w:rFonts w:ascii="黑体" w:eastAsia="黑体" w:hAnsi="黑体" w:hint="eastAsia"/>
                <w:b/>
                <w:kern w:val="0"/>
                <w:szCs w:val="21"/>
              </w:rPr>
              <w:lastRenderedPageBreak/>
              <w:t>注：以上标注“▲”项的条款属于实质性要求，若有任意一项负偏离作无效投标处理。</w:t>
            </w:r>
          </w:p>
        </w:tc>
      </w:tr>
    </w:tbl>
    <w:p w:rsidR="00A70FEA" w:rsidRDefault="00A70FEA" w:rsidP="00A70FEA">
      <w:pPr>
        <w:adjustRightInd w:val="0"/>
        <w:spacing w:line="280" w:lineRule="exact"/>
        <w:ind w:left="6" w:firstLine="431"/>
        <w:rPr>
          <w:rFonts w:ascii="宋体" w:hAnsi="宋体"/>
          <w:kern w:val="0"/>
          <w:sz w:val="44"/>
        </w:rPr>
      </w:pPr>
    </w:p>
    <w:p w:rsidR="00A70FEA" w:rsidRDefault="00A70FEA" w:rsidP="00A70FEA">
      <w:pPr>
        <w:adjustRightInd w:val="0"/>
        <w:spacing w:line="280" w:lineRule="exact"/>
        <w:ind w:left="6" w:firstLine="880"/>
        <w:rPr>
          <w:rFonts w:ascii="宋体" w:hAnsi="宋体"/>
          <w:kern w:val="0"/>
          <w:sz w:val="44"/>
        </w:rPr>
      </w:pPr>
    </w:p>
    <w:p w:rsidR="00B51BF9" w:rsidRPr="00A70FEA" w:rsidRDefault="00B51BF9" w:rsidP="00B374B7">
      <w:pPr>
        <w:ind w:firstLine="420"/>
      </w:pPr>
    </w:p>
    <w:sectPr w:rsidR="00B51BF9" w:rsidRPr="00A70FEA" w:rsidSect="00B51BF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9728"/>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70FEA"/>
    <w:rsid w:val="00063D4F"/>
    <w:rsid w:val="001D0721"/>
    <w:rsid w:val="0063293B"/>
    <w:rsid w:val="008706DE"/>
    <w:rsid w:val="00895E82"/>
    <w:rsid w:val="009951F0"/>
    <w:rsid w:val="009D18DC"/>
    <w:rsid w:val="00A70FEA"/>
    <w:rsid w:val="00B374B7"/>
    <w:rsid w:val="00B51BF9"/>
    <w:rsid w:val="00DF672A"/>
    <w:rsid w:val="00EB62FB"/>
    <w:rsid w:val="00FC086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1"/>
        <w:lang w:val="en-US" w:eastAsia="zh-CN" w:bidi="ar-SA"/>
      </w:rPr>
    </w:rPrDefault>
    <w:pPrDefault>
      <w:pPr>
        <w:spacing w:line="320" w:lineRule="exact"/>
        <w:ind w:firstLineChars="200" w:firstLine="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FEA"/>
    <w:pPr>
      <w:widowControl w:val="0"/>
      <w:spacing w:line="240" w:lineRule="auto"/>
      <w:ind w:firstLineChars="0" w:firstLine="0"/>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Char"/>
    <w:uiPriority w:val="10"/>
    <w:qFormat/>
    <w:rsid w:val="00063D4F"/>
    <w:pPr>
      <w:spacing w:before="240" w:after="60" w:line="320" w:lineRule="exact"/>
      <w:ind w:firstLineChars="200" w:firstLine="200"/>
      <w:jc w:val="center"/>
      <w:outlineLvl w:val="0"/>
    </w:pPr>
    <w:rPr>
      <w:rFonts w:asciiTheme="majorHAnsi" w:hAnsiTheme="majorHAnsi" w:cstheme="majorBidi"/>
      <w:b/>
      <w:bCs/>
      <w:sz w:val="32"/>
      <w:szCs w:val="32"/>
    </w:rPr>
  </w:style>
  <w:style w:type="character" w:customStyle="1" w:styleId="Char">
    <w:name w:val="标题 Char"/>
    <w:basedOn w:val="a0"/>
    <w:link w:val="a3"/>
    <w:uiPriority w:val="10"/>
    <w:rsid w:val="00063D4F"/>
    <w:rPr>
      <w:rFonts w:asciiTheme="majorHAnsi" w:eastAsia="宋体" w:hAnsiTheme="majorHAnsi" w:cstheme="majorBidi"/>
      <w:b/>
      <w:bCs/>
      <w:sz w:val="32"/>
      <w:szCs w:val="32"/>
    </w:rPr>
  </w:style>
  <w:style w:type="paragraph" w:styleId="a4">
    <w:name w:val="List Paragraph"/>
    <w:basedOn w:val="a"/>
    <w:uiPriority w:val="34"/>
    <w:qFormat/>
    <w:rsid w:val="00063D4F"/>
    <w:pPr>
      <w:spacing w:line="320" w:lineRule="exact"/>
      <w:ind w:firstLineChars="200" w:firstLine="420"/>
    </w:pPr>
    <w:rPr>
      <w:rFonts w:asciiTheme="minorHAnsi" w:eastAsiaTheme="minorEastAsia" w:hAnsiTheme="minorHAnsi" w:cstheme="minorBidi"/>
      <w:szCs w:val="21"/>
    </w:rPr>
  </w:style>
  <w:style w:type="paragraph" w:customStyle="1" w:styleId="1">
    <w:name w:val="列出段落1"/>
    <w:basedOn w:val="a"/>
    <w:qFormat/>
    <w:rsid w:val="00A70FEA"/>
    <w:pPr>
      <w:ind w:firstLineChars="200" w:firstLine="420"/>
    </w:pPr>
    <w:rPr>
      <w:rFonts w:ascii="Calibri" w:hAnsi="Calibri"/>
      <w:szCs w:val="22"/>
    </w:rPr>
  </w:style>
  <w:style w:type="character" w:styleId="a5">
    <w:name w:val="annotation reference"/>
    <w:semiHidden/>
    <w:unhideWhenUsed/>
    <w:qFormat/>
    <w:rsid w:val="00A70FEA"/>
    <w:rPr>
      <w:rFonts w:ascii="Times New Roman" w:eastAsia="宋体" w:hAnsi="Times New Roman" w:cs="Times New Roman" w:hint="default"/>
      <w:sz w:val="21"/>
      <w:szCs w:val="21"/>
    </w:rPr>
  </w:style>
</w:styles>
</file>

<file path=word/webSettings.xml><?xml version="1.0" encoding="utf-8"?>
<w:webSettings xmlns:r="http://schemas.openxmlformats.org/officeDocument/2006/relationships" xmlns:w="http://schemas.openxmlformats.org/wordprocessingml/2006/main">
  <w:divs>
    <w:div w:id="1384210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1101</Words>
  <Characters>6278</Characters>
  <Application>Microsoft Office Word</Application>
  <DocSecurity>0</DocSecurity>
  <Lines>52</Lines>
  <Paragraphs>14</Paragraphs>
  <ScaleCrop>false</ScaleCrop>
  <Company>微软中国</Company>
  <LinksUpToDate>false</LinksUpToDate>
  <CharactersWithSpaces>7365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5</cp:revision>
  <dcterms:created xsi:type="dcterms:W3CDTF">2020-09-28T06:44:00Z</dcterms:created>
  <dcterms:modified xsi:type="dcterms:W3CDTF">2020-09-28T07:15:00Z</dcterms:modified>
</cp:coreProperties>
</file>